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46" w:rsidRPr="00D216FE" w:rsidRDefault="00E73D46" w:rsidP="00E73D46">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E73D46" w:rsidRPr="00D216FE" w:rsidRDefault="00E73D46" w:rsidP="00E73D46">
      <w:pPr>
        <w:pStyle w:val="ConsPlusTitle"/>
        <w:jc w:val="center"/>
        <w:rPr>
          <w:rFonts w:ascii="Times New Roman" w:hAnsi="Times New Roman" w:cs="Times New Roman"/>
        </w:rPr>
      </w:pP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E73D46" w:rsidRPr="00D216FE" w:rsidRDefault="00E73D46" w:rsidP="00E73D46">
      <w:pPr>
        <w:pStyle w:val="ConsPlusTitle"/>
        <w:jc w:val="center"/>
        <w:rPr>
          <w:rFonts w:ascii="Times New Roman" w:hAnsi="Times New Roman" w:cs="Times New Roman"/>
        </w:rPr>
      </w:pP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E73D46" w:rsidRPr="00D216FE" w:rsidRDefault="00E73D46" w:rsidP="00E73D4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3D46"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D46" w:rsidRPr="00D216FE" w:rsidRDefault="00E73D46"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3D46" w:rsidRPr="00D216FE" w:rsidRDefault="00E73D46"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D46" w:rsidRPr="00D216FE" w:rsidRDefault="00E73D46" w:rsidP="00364B0D">
            <w:pPr>
              <w:pStyle w:val="ConsPlusNormal"/>
              <w:rPr>
                <w:rFonts w:ascii="Times New Roman" w:hAnsi="Times New Roman" w:cs="Times New Roman"/>
              </w:rPr>
            </w:pPr>
          </w:p>
        </w:tc>
      </w:tr>
    </w:tbl>
    <w:p w:rsidR="00E73D46" w:rsidRPr="00D216FE" w:rsidRDefault="00E73D46" w:rsidP="00E73D46">
      <w:pPr>
        <w:pStyle w:val="ConsPlusNormal"/>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w:t>
      </w:r>
      <w:proofErr w:type="gramStart"/>
      <w:r w:rsidRPr="00D216FE">
        <w:rPr>
          <w:rFonts w:ascii="Times New Roman" w:hAnsi="Times New Roman" w:cs="Times New Roman"/>
        </w:rPr>
        <w:t>материалов</w:t>
      </w:r>
      <w:proofErr w:type="gramEnd"/>
      <w:r w:rsidRPr="00D216FE">
        <w:rPr>
          <w:rFonts w:ascii="Times New Roman" w:hAnsi="Times New Roman" w:cs="Times New Roman"/>
        </w:rPr>
        <w:t xml:space="preserve">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E73D46" w:rsidRPr="00D216FE" w:rsidRDefault="00E73D46" w:rsidP="00E73D46">
      <w:pPr>
        <w:pStyle w:val="ConsPlusNormal"/>
        <w:jc w:val="both"/>
        <w:rPr>
          <w:rFonts w:ascii="Times New Roman" w:hAnsi="Times New Roman" w:cs="Times New Roman"/>
        </w:rPr>
      </w:pP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E73D46" w:rsidRPr="00D216FE" w:rsidRDefault="00E73D46" w:rsidP="00E73D46">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12</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от 17.05.2018 N 163</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rPr>
          <w:rFonts w:ascii="Times New Roman" w:hAnsi="Times New Roman" w:cs="Times New Roman"/>
        </w:rPr>
      </w:pPr>
      <w:bookmarkStart w:id="0" w:name="P11398"/>
      <w:bookmarkEnd w:id="0"/>
      <w:r w:rsidRPr="00D216FE">
        <w:rPr>
          <w:rFonts w:ascii="Times New Roman" w:hAnsi="Times New Roman" w:cs="Times New Roman"/>
        </w:rPr>
        <w:t>АДМИНИСТРАТИВНЫЙ РЕГЛАМЕНТ</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ПО НАПРАВЛЕНИЮ</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УВЕДОМЛЕНИЯ О ПЛАНИРУЕМОМ СНОСЕ ОБЪЕКТА КАПИТАЛЬНОГО</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СТРОИТЕЛЬСТВА И УВЕДОМЛЕНИЯ О ЗАВЕРШЕНИИ СНОСА ОБЪЕКТА</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КАПИТАЛЬНОГО СТРОИТЕЛЬСТВА</w:t>
      </w:r>
    </w:p>
    <w:p w:rsidR="00E73D46" w:rsidRPr="00D216FE" w:rsidRDefault="00E73D46" w:rsidP="00E73D4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73D46"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D46" w:rsidRPr="00D216FE" w:rsidRDefault="00E73D46"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3D46" w:rsidRPr="00D216FE" w:rsidRDefault="00E73D46"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(введен </w:t>
            </w:r>
            <w:hyperlink r:id="rId100">
              <w:r w:rsidRPr="00D216FE">
                <w:rPr>
                  <w:rFonts w:ascii="Times New Roman" w:hAnsi="Times New Roman" w:cs="Times New Roman"/>
                  <w:color w:val="0000FF"/>
                </w:rPr>
                <w:t>постановлением</w:t>
              </w:r>
            </w:hyperlink>
            <w:r w:rsidRPr="00D216FE">
              <w:rPr>
                <w:rFonts w:ascii="Times New Roman" w:hAnsi="Times New Roman" w:cs="Times New Roman"/>
                <w:color w:val="392C69"/>
              </w:rPr>
              <w:t xml:space="preserve"> Администрации Ханты-Мансийского района</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от 13.05.2022 N 190;</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10.10.2022 </w:t>
            </w:r>
            <w:hyperlink r:id="rId101">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102">
              <w:r w:rsidRPr="00D216FE">
                <w:rPr>
                  <w:rFonts w:ascii="Times New Roman" w:hAnsi="Times New Roman" w:cs="Times New Roman"/>
                  <w:color w:val="0000FF"/>
                </w:rPr>
                <w:t>N 373</w:t>
              </w:r>
            </w:hyperlink>
            <w:r w:rsidRPr="00D216FE">
              <w:rPr>
                <w:rFonts w:ascii="Times New Roman" w:hAnsi="Times New Roman" w:cs="Times New Roman"/>
                <w:color w:val="392C69"/>
              </w:rPr>
              <w:t xml:space="preserve">, от 17.07.2024 </w:t>
            </w:r>
            <w:hyperlink r:id="rId103">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D46" w:rsidRPr="00D216FE" w:rsidRDefault="00E73D46" w:rsidP="00364B0D">
            <w:pPr>
              <w:pStyle w:val="ConsPlusNormal"/>
              <w:rPr>
                <w:rFonts w:ascii="Times New Roman" w:hAnsi="Times New Roman" w:cs="Times New Roman"/>
              </w:rPr>
            </w:pPr>
          </w:p>
        </w:tc>
      </w:tr>
    </w:tbl>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Title"/>
        <w:jc w:val="center"/>
        <w:outlineLvl w:val="1"/>
        <w:rPr>
          <w:rFonts w:ascii="Times New Roman" w:hAnsi="Times New Roman" w:cs="Times New Roman"/>
        </w:rPr>
      </w:pPr>
      <w:r w:rsidRPr="00D216FE">
        <w:rPr>
          <w:rFonts w:ascii="Times New Roman" w:hAnsi="Times New Roman" w:cs="Times New Roman"/>
        </w:rPr>
        <w:t>I. Общие положения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межселенной территории Ханты-Мансийского района. Настоящий Административный регламент регулирует отношения, возникающие при оказании следующих </w:t>
      </w:r>
      <w:proofErr w:type="spellStart"/>
      <w:r w:rsidRPr="00D216FE">
        <w:rPr>
          <w:rFonts w:ascii="Times New Roman" w:hAnsi="Times New Roman" w:cs="Times New Roman"/>
        </w:rPr>
        <w:t>подуслуг</w:t>
      </w:r>
      <w:proofErr w:type="spellEnd"/>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Направление уведомления о сносе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2. Направление уведомления о завершении сноса объекта капитального строительства.</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bookmarkStart w:id="1" w:name="P11419"/>
      <w:bookmarkEnd w:id="1"/>
      <w:r w:rsidRPr="00D216FE">
        <w:rPr>
          <w:rFonts w:ascii="Times New Roman" w:hAnsi="Times New Roman" w:cs="Times New Roman"/>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Интересы заявителей, указанных в </w:t>
      </w:r>
      <w:hyperlink w:anchor="P11419">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информирования о предоставлении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1.4. Информирование о порядке предоставления муниципальной (муниципальной) услуги осуществляется: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непосредственно при личном приеме заявителя в департаменте строительства, архитектуры и ЖКХ Администрации Ханты-Мансийского района (далее - департамент) или многофункциональном центре предоставления государственных и муниципальных услуг (далее - многофункциональный центр);</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по номеру телефона управления архитектуры, градостроительства и информационных </w:t>
      </w:r>
      <w:r w:rsidRPr="00D216FE">
        <w:rPr>
          <w:rFonts w:ascii="Times New Roman" w:hAnsi="Times New Roman" w:cs="Times New Roman"/>
        </w:rPr>
        <w:lastRenderedPageBreak/>
        <w:t>систем обеспечения градостроительной деятельности департамента, ответственного за предоставление муниципальной услуги, или многофункционального центра;</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 письменно, в том числе посредством электронной почты, факсимильной связи;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г) посредством размещения в открытой и доступной форме информации: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 федеральной муниципальной информационной системе "Единый портал государственных и муниципальных услуг (функций)" (https://www.gosuslugi.ru/) (далее - Единый портал);</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официальном сайте Администрации Ханты-Мансийского района http://hmrn.ru;</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 посредством размещения информации на информационных стендах департамента или многофункционального центра.</w:t>
      </w:r>
    </w:p>
    <w:p w:rsidR="00E73D46" w:rsidRPr="00D216FE" w:rsidRDefault="00E73D46" w:rsidP="00E73D46">
      <w:pPr>
        <w:pStyle w:val="ConsPlusNormal"/>
        <w:spacing w:before="220"/>
        <w:ind w:firstLine="540"/>
        <w:jc w:val="both"/>
        <w:rPr>
          <w:rFonts w:ascii="Times New Roman" w:hAnsi="Times New Roman" w:cs="Times New Roman"/>
        </w:rPr>
      </w:pPr>
      <w:bookmarkStart w:id="2" w:name="P11436"/>
      <w:bookmarkEnd w:id="2"/>
      <w:r w:rsidRPr="00D216FE">
        <w:rPr>
          <w:rFonts w:ascii="Times New Roman" w:hAnsi="Times New Roman" w:cs="Times New Roman"/>
        </w:rPr>
        <w:t>1.5. Информирование осуществляется по вопросам, касающимся: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адреса департамента и многофункционального центра, обращение в которые необходимо для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справочной информации о работе департамента;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и сроков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получения сведений о ходе рассмотрения уведомления о сносе, уведомления о завершении сноса и о результатах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1.6. При устном обращении заявителя (лично или по телефону) должностное лицо управления архитектуры, градостроительства и информационных систем обеспечения градостроительной деятельности департамента,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при наличии) и должности специалиста, принявшего телефонный звонок.</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Если должностное лицо управления архитектуры, градостроительства и информационных систем обеспечения градостроительной деятельности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направить обращение в письменной форме в департамент;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назначить другое время для проведения консультации.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Должностное лицо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Продолжительность информирования по телефону не должна превышать 10 минут.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осуществляется в соответствии с режимом работы департамента.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По письменному обращению должностное лицо департамента,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11436">
        <w:r w:rsidRPr="00D216FE">
          <w:rPr>
            <w:rFonts w:ascii="Times New Roman" w:hAnsi="Times New Roman" w:cs="Times New Roman"/>
            <w:color w:val="0000FF"/>
          </w:rPr>
          <w:t>пункте 1.5</w:t>
        </w:r>
      </w:hyperlink>
      <w:r w:rsidRPr="00D216FE">
        <w:rPr>
          <w:rFonts w:ascii="Times New Roman" w:hAnsi="Times New Roman" w:cs="Times New Roman"/>
        </w:rPr>
        <w:t xml:space="preserve"> настоящего Административного регламента в порядке, установленном Федеральным </w:t>
      </w:r>
      <w:hyperlink r:id="rId10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На Едином портале размещаются сведения, предусмотренные </w:t>
      </w:r>
      <w:hyperlink r:id="rId110">
        <w:r w:rsidRPr="00D216FE">
          <w:rPr>
            <w:rFonts w:ascii="Times New Roman" w:hAnsi="Times New Roman" w:cs="Times New Roman"/>
            <w:color w:val="0000FF"/>
          </w:rPr>
          <w:t>Положением</w:t>
        </w:r>
      </w:hyperlink>
      <w:r w:rsidRPr="00D216FE">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216FE">
        <w:rPr>
          <w:rFonts w:ascii="Times New Roman" w:hAnsi="Times New Roman" w:cs="Times New Roman"/>
        </w:rPr>
        <w:t>заявителя</w:t>
      </w:r>
      <w:proofErr w:type="gramEnd"/>
      <w:r w:rsidRPr="00D216FE">
        <w:rPr>
          <w:rFonts w:ascii="Times New Roman" w:hAnsi="Times New Roman" w:cs="Times New Roman"/>
        </w:rPr>
        <w:t xml:space="preserve"> или предоставление им персональных данных.</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1.9. На официальном сайте Администрации Ханты-Мансийского района, на стендах департамента и в многофункциональном центре размещается следующая справочная информация:</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 месте нахождения и графике работы департамента, его структурного подразделения, ответственного за предоставление муниципальной услуги, а также многофункционального центра;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справочные телефоны структурного подразделения департамента, ответственного за предоставление муниципальной услуги, в том числе номер телефона-автоинформатора (при наличии);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адрес официального сайта Администрации Ханты-Мансийского района, а также электронной почты и (или) формы обратной связи департамента в сети "Интернет".</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1.10. В месте ожидания в департаменте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Ханты-Мансийского района с учетом требований к информированию, установленных Административным регламентом.</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1.12. Информация о ходе рассмотрения уведомления о сносе, уведомления о завершении сноса и о результатах предоставления муниципальной услуги может быть получена заявителем (его представителем) в личном кабинете на Едином портале, а также в управлении архитектуры, градостроительства и информационных систем обеспечения градостроительной деятельности департамента при обращении заявителя лично, по телефону посредством электронной почты.</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4">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1"/>
        <w:rPr>
          <w:rFonts w:ascii="Times New Roman" w:hAnsi="Times New Roman" w:cs="Times New Roman"/>
        </w:rPr>
      </w:pPr>
      <w:r w:rsidRPr="00D216FE">
        <w:rPr>
          <w:rFonts w:ascii="Times New Roman" w:hAnsi="Times New Roman" w:cs="Times New Roman"/>
        </w:rPr>
        <w:t>II. Стандарт предоставления муниципальной (муниципальной)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услуги</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Муниципальная услуга предоставляется Администрацией Ханты-Мансийского района в лице должностных лиц, муниципальных служащих департамента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1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2.2. Состав заявителей.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Заявителями при обращении за получением услуги являются застройщики.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и услуг, которые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являются необходимыми и обязательными для предоставления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муниципальной услуги, подлежащих представлению заявителем,</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способы их получения заявителем, в том числе в электронной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форме, порядок их представления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 xml:space="preserve">2.4. 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одним из следующих способов:</w:t>
      </w:r>
    </w:p>
    <w:p w:rsidR="00E73D46" w:rsidRPr="00D216FE" w:rsidRDefault="00E73D46" w:rsidP="00E73D46">
      <w:pPr>
        <w:pStyle w:val="ConsPlusNormal"/>
        <w:spacing w:before="220"/>
        <w:ind w:firstLine="540"/>
        <w:jc w:val="both"/>
        <w:rPr>
          <w:rFonts w:ascii="Times New Roman" w:hAnsi="Times New Roman" w:cs="Times New Roman"/>
        </w:rPr>
      </w:pPr>
      <w:bookmarkStart w:id="3" w:name="P11500"/>
      <w:bookmarkEnd w:id="3"/>
      <w:r w:rsidRPr="00D216FE">
        <w:rPr>
          <w:rFonts w:ascii="Times New Roman" w:hAnsi="Times New Roman" w:cs="Times New Roman"/>
        </w:rPr>
        <w:t>а) в электронной форме посредством Единого портала.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6">
        <w:r w:rsidRPr="00D216FE">
          <w:rPr>
            <w:rFonts w:ascii="Times New Roman" w:hAnsi="Times New Roman" w:cs="Times New Roman"/>
            <w:color w:val="0000FF"/>
          </w:rPr>
          <w:t>частью 5 статьи 8</w:t>
        </w:r>
      </w:hyperlink>
      <w:r w:rsidRPr="00D216FE">
        <w:rPr>
          <w:rFonts w:ascii="Times New Roman" w:hAnsi="Times New Roman" w:cs="Times New Roman"/>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17">
        <w:r w:rsidRPr="00D216FE">
          <w:rPr>
            <w:rFonts w:ascii="Times New Roman" w:hAnsi="Times New Roman" w:cs="Times New Roman"/>
            <w:color w:val="0000FF"/>
          </w:rPr>
          <w:t>Правилами</w:t>
        </w:r>
      </w:hyperlink>
      <w:r w:rsidRPr="00D216FE">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118">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73D46" w:rsidRPr="00D216FE" w:rsidRDefault="00E73D46" w:rsidP="00E73D46">
      <w:pPr>
        <w:pStyle w:val="ConsPlusNormal"/>
        <w:spacing w:before="220"/>
        <w:ind w:firstLine="540"/>
        <w:jc w:val="both"/>
        <w:rPr>
          <w:rFonts w:ascii="Times New Roman" w:hAnsi="Times New Roman" w:cs="Times New Roman"/>
        </w:rPr>
      </w:pPr>
      <w:bookmarkStart w:id="4" w:name="P11503"/>
      <w:bookmarkEnd w:id="4"/>
      <w:r w:rsidRPr="00D216FE">
        <w:rPr>
          <w:rFonts w:ascii="Times New Roman" w:hAnsi="Times New Roman" w:cs="Times New Roman"/>
        </w:rPr>
        <w:t xml:space="preserve">б) на бумажном носителе посредством личного обращения в департамент, в том числе через многофункциональный центр в соответствии с соглашением о взаимодействии между многофункциональным центром и Администрацией Ханты-Мансийского района в соответствии с </w:t>
      </w:r>
      <w:hyperlink r:id="rId119">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0">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в том числе учитывающие особенности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в многофункциональных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центрах, особенности предоставления муниципальной услуги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по экстерриториальному принципу и особенности предоставления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электронной форме</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121">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73D46" w:rsidRPr="00D216FE" w:rsidRDefault="00E73D46" w:rsidP="00E73D46">
      <w:pPr>
        <w:pStyle w:val="ConsPlusNormal"/>
        <w:spacing w:before="220"/>
        <w:ind w:firstLine="540"/>
        <w:jc w:val="both"/>
        <w:rPr>
          <w:rFonts w:ascii="Times New Roman" w:hAnsi="Times New Roman" w:cs="Times New Roman"/>
        </w:rPr>
      </w:pPr>
      <w:bookmarkStart w:id="5" w:name="P11513"/>
      <w:bookmarkEnd w:id="5"/>
      <w:r w:rsidRPr="00D216FE">
        <w:rPr>
          <w:rFonts w:ascii="Times New Roman" w:hAnsi="Times New Roman" w:cs="Times New Roman"/>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w:t>
      </w:r>
      <w:proofErr w:type="spellStart"/>
      <w:r w:rsidRPr="00D216FE">
        <w:rPr>
          <w:rFonts w:ascii="Times New Roman" w:hAnsi="Times New Roman" w:cs="Times New Roman"/>
        </w:rPr>
        <w:t>xml</w:t>
      </w:r>
      <w:proofErr w:type="spellEnd"/>
      <w:r w:rsidRPr="00D216FE">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216FE">
        <w:rPr>
          <w:rFonts w:ascii="Times New Roman" w:hAnsi="Times New Roman" w:cs="Times New Roman"/>
        </w:rPr>
        <w:t>xml</w:t>
      </w:r>
      <w:proofErr w:type="spellEnd"/>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б) </w:t>
      </w:r>
      <w:proofErr w:type="spellStart"/>
      <w:r w:rsidRPr="00D216FE">
        <w:rPr>
          <w:rFonts w:ascii="Times New Roman" w:hAnsi="Times New Roman" w:cs="Times New Roman"/>
        </w:rPr>
        <w:t>doc</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docx</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odt</w:t>
      </w:r>
      <w:proofErr w:type="spellEnd"/>
      <w:r w:rsidRPr="00D216FE">
        <w:rPr>
          <w:rFonts w:ascii="Times New Roman" w:hAnsi="Times New Roman" w:cs="Times New Roman"/>
        </w:rPr>
        <w:t xml:space="preserve"> - для документов с текстовым содержанием, не включающим формулы;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w:t>
      </w:r>
      <w:proofErr w:type="spellStart"/>
      <w:r w:rsidRPr="00D216FE">
        <w:rPr>
          <w:rFonts w:ascii="Times New Roman" w:hAnsi="Times New Roman" w:cs="Times New Roman"/>
        </w:rPr>
        <w:t>pdf</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jpg</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jpeg</w:t>
      </w:r>
      <w:proofErr w:type="spellEnd"/>
      <w:r w:rsidRPr="00D216FE">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16FE">
        <w:rPr>
          <w:rFonts w:ascii="Times New Roman" w:hAnsi="Times New Roman" w:cs="Times New Roman"/>
        </w:rPr>
        <w:t>dpi</w:t>
      </w:r>
      <w:proofErr w:type="spellEnd"/>
      <w:r w:rsidRPr="00D216FE">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"черно-белый" (при отсутствии в документе графических изображений и (или) цветного текста);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73D46" w:rsidRPr="00D216FE" w:rsidRDefault="00E73D46" w:rsidP="00E73D46">
      <w:pPr>
        <w:pStyle w:val="ConsPlusNormal"/>
        <w:spacing w:before="220"/>
        <w:ind w:firstLine="540"/>
        <w:jc w:val="both"/>
        <w:rPr>
          <w:rFonts w:ascii="Times New Roman" w:hAnsi="Times New Roman" w:cs="Times New Roman"/>
        </w:rPr>
      </w:pPr>
      <w:bookmarkStart w:id="6" w:name="P11522"/>
      <w:bookmarkEnd w:id="6"/>
      <w:r w:rsidRPr="00D216FE">
        <w:rPr>
          <w:rFonts w:ascii="Times New Roman" w:hAnsi="Times New Roman" w:cs="Times New Roman"/>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Документы, подлежащие представлению в форматах </w:t>
      </w:r>
      <w:proofErr w:type="spellStart"/>
      <w:r w:rsidRPr="00D216FE">
        <w:rPr>
          <w:rFonts w:ascii="Times New Roman" w:hAnsi="Times New Roman" w:cs="Times New Roman"/>
        </w:rPr>
        <w:t>xls</w:t>
      </w:r>
      <w:proofErr w:type="spellEnd"/>
      <w:r w:rsidRPr="00D216FE">
        <w:rPr>
          <w:rFonts w:ascii="Times New Roman" w:hAnsi="Times New Roman" w:cs="Times New Roman"/>
        </w:rPr>
        <w:t xml:space="preserve">, </w:t>
      </w:r>
      <w:proofErr w:type="spellStart"/>
      <w:r w:rsidRPr="00D216FE">
        <w:rPr>
          <w:rFonts w:ascii="Times New Roman" w:hAnsi="Times New Roman" w:cs="Times New Roman"/>
        </w:rPr>
        <w:t>xlsx</w:t>
      </w:r>
      <w:proofErr w:type="spellEnd"/>
      <w:r w:rsidRPr="00D216FE">
        <w:rPr>
          <w:rFonts w:ascii="Times New Roman" w:hAnsi="Times New Roman" w:cs="Times New Roman"/>
        </w:rPr>
        <w:t xml:space="preserve"> или </w:t>
      </w:r>
      <w:proofErr w:type="spellStart"/>
      <w:r w:rsidRPr="00D216FE">
        <w:rPr>
          <w:rFonts w:ascii="Times New Roman" w:hAnsi="Times New Roman" w:cs="Times New Roman"/>
        </w:rPr>
        <w:t>ods</w:t>
      </w:r>
      <w:proofErr w:type="spellEnd"/>
      <w:r w:rsidRPr="00D216FE">
        <w:rPr>
          <w:rFonts w:ascii="Times New Roman" w:hAnsi="Times New Roman" w:cs="Times New Roman"/>
        </w:rPr>
        <w:t>, формируются в виде отдельного документа, представляемого в электронной форме.</w:t>
      </w:r>
    </w:p>
    <w:p w:rsidR="00E73D46" w:rsidRPr="00D216FE" w:rsidRDefault="00E73D46" w:rsidP="00E73D46">
      <w:pPr>
        <w:pStyle w:val="ConsPlusNormal"/>
        <w:spacing w:before="220"/>
        <w:ind w:firstLine="540"/>
        <w:jc w:val="both"/>
        <w:rPr>
          <w:rFonts w:ascii="Times New Roman" w:hAnsi="Times New Roman" w:cs="Times New Roman"/>
        </w:rPr>
      </w:pPr>
      <w:bookmarkStart w:id="7" w:name="P11524"/>
      <w:bookmarkEnd w:id="7"/>
      <w:r w:rsidRPr="00D216FE">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уведомление о сносе. В случае представления уведомления о сносе в электронной форме посредством Единого портала в соответствии с </w:t>
      </w:r>
      <w:hyperlink w:anchor="P11500">
        <w:r w:rsidRPr="00D216FE">
          <w:rPr>
            <w:rFonts w:ascii="Times New Roman" w:hAnsi="Times New Roman" w:cs="Times New Roman"/>
            <w:color w:val="0000FF"/>
          </w:rPr>
          <w:t>подпунктом "а" пункта 2.4</w:t>
        </w:r>
      </w:hyperlink>
      <w:r w:rsidRPr="00D216FE">
        <w:rPr>
          <w:rFonts w:ascii="Times New Roman" w:hAnsi="Times New Roman" w:cs="Times New Roman"/>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департамент, в том числе через многофункциональный центр. В случае представления документов в электронной форме посредством Единого портала в соответствии с </w:t>
      </w:r>
      <w:hyperlink w:anchor="P11500">
        <w:r w:rsidRPr="00D216FE">
          <w:rPr>
            <w:rFonts w:ascii="Times New Roman" w:hAnsi="Times New Roman" w:cs="Times New Roman"/>
            <w:color w:val="0000FF"/>
          </w:rPr>
          <w:t>подпунктом "а" пункта 2.4</w:t>
        </w:r>
      </w:hyperlink>
      <w:r w:rsidRPr="00D216FE">
        <w:rPr>
          <w:rFonts w:ascii="Times New Roman" w:hAnsi="Times New Roman" w:cs="Times New Roman"/>
        </w:rPr>
        <w:t xml:space="preserve"> настоящего Административного регламента направление указанного документа не требуется;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w:t>
      </w:r>
      <w:hyperlink w:anchor="P11500">
        <w:r w:rsidRPr="00D216FE">
          <w:rPr>
            <w:rFonts w:ascii="Times New Roman" w:hAnsi="Times New Roman" w:cs="Times New Roman"/>
            <w:color w:val="0000FF"/>
          </w:rPr>
          <w:t>подпунктом "а" пункта 2.4</w:t>
        </w:r>
      </w:hyperlink>
      <w:r w:rsidRPr="00D216FE">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D216FE">
        <w:rPr>
          <w:rFonts w:ascii="Times New Roman" w:hAnsi="Times New Roman" w:cs="Times New Roman"/>
        </w:rPr>
        <w:lastRenderedPageBreak/>
        <w:t>застройщиком является иностранное юридическое лицо;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 результаты и материалы обследования объекта капитального строительства (в случае направления уведомления о сносе);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е) проект организации работ по сносу объекта капитального строительства (в случае направления уведомления о сносе);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ж) уведомление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Предоставление муниципальной услуги по экстерриториальному принципу не осуществляется.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и сведений, необходимых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соответствии с нормативными правовыми актами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 которые находятся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распоряжении государственных органов, органов местного</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самоуправления и иных органов, участвующих в предоставлении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государственных или</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bookmarkStart w:id="8" w:name="P11541"/>
      <w:bookmarkEnd w:id="8"/>
      <w:r w:rsidRPr="00D216FE">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содержащихся в них), которые запрашиваются департаментом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 решение суда о сносе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г) решение органа местного самоуправления о сносе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 решение о комплексном развитии территории.</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w:t>
      </w:r>
      <w:proofErr w:type="spellStart"/>
      <w:r w:rsidRPr="00D216FE">
        <w:rPr>
          <w:rFonts w:ascii="Times New Roman" w:hAnsi="Times New Roman" w:cs="Times New Roman"/>
        </w:rPr>
        <w:t>пп</w:t>
      </w:r>
      <w:proofErr w:type="spellEnd"/>
      <w:r w:rsidRPr="00D216FE">
        <w:rPr>
          <w:rFonts w:ascii="Times New Roman" w:hAnsi="Times New Roman" w:cs="Times New Roman"/>
        </w:rPr>
        <w:t xml:space="preserve">. "д" введен </w:t>
      </w:r>
      <w:hyperlink r:id="rId122">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10.10.2022 N 350)</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Срок и порядок регистрации запроса заявителя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в том числе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электронной форме</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 xml:space="preserve">2.10. Регистрация уведомления о планируемом сносе, уведомления о завершении сноса, представленного в департамент способом, указанным в </w:t>
      </w:r>
      <w:hyperlink w:anchor="P11500">
        <w:r w:rsidRPr="00D216FE">
          <w:rPr>
            <w:rFonts w:ascii="Times New Roman" w:hAnsi="Times New Roman" w:cs="Times New Roman"/>
            <w:color w:val="0000FF"/>
          </w:rPr>
          <w:t>подпункте "а" пункта 2.4</w:t>
        </w:r>
      </w:hyperlink>
      <w:r w:rsidRPr="00D216FE">
        <w:rPr>
          <w:rFonts w:ascii="Times New Roman" w:hAnsi="Times New Roman" w:cs="Times New Roman"/>
        </w:rPr>
        <w:t xml:space="preserve"> настоящего Административного регламента, осуществляется не позднее 1 рабочего дня с момента поступления уведомления о сносе, уведомления о завершении сноса на Едином портале, а в случае его поступления в нерабочий или праздничный день, - в следующий за ним первый рабочий день.</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Регистрация уведомления о планируемом сносе, уведомления о завершении сноса, представленного в департамент способом, указанным в </w:t>
      </w:r>
      <w:hyperlink w:anchor="P11503">
        <w:r w:rsidRPr="00D216FE">
          <w:rPr>
            <w:rFonts w:ascii="Times New Roman" w:hAnsi="Times New Roman" w:cs="Times New Roman"/>
            <w:color w:val="0000FF"/>
          </w:rPr>
          <w:t>подпункте "б" пункта 2.4</w:t>
        </w:r>
      </w:hyperlink>
      <w:r w:rsidRPr="00D216FE">
        <w:rPr>
          <w:rFonts w:ascii="Times New Roman" w:hAnsi="Times New Roman" w:cs="Times New Roman"/>
        </w:rPr>
        <w:t xml:space="preserve"> настоящего Административного регламента, осуществляется в течение 15 минут.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В случае направления уведомления о сносе, уведомления о завершении сноса в электронной форме способом, указанным в </w:t>
      </w:r>
      <w:hyperlink w:anchor="P11500">
        <w:r w:rsidRPr="00D216FE">
          <w:rPr>
            <w:rFonts w:ascii="Times New Roman" w:hAnsi="Times New Roman" w:cs="Times New Roman"/>
            <w:color w:val="0000FF"/>
          </w:rPr>
          <w:t>подпункте "а" пункта 2.4</w:t>
        </w:r>
      </w:hyperlink>
      <w:r w:rsidRPr="00D216FE">
        <w:rPr>
          <w:rFonts w:ascii="Times New Roman" w:hAnsi="Times New Roman" w:cs="Times New Roman"/>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 в том числе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с учетом необходимости обращения в организации, участвующие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 срок приостановления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срок выдачи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(направления) документов, являющихся результатом</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2.11. Срок предоставления услуги составляет не более семи рабочих дней со дня поступления уведомления о сносе, уведомления о завершении сноса в департамент.</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 или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отказа в предоставлении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bookmarkStart w:id="9" w:name="P11569"/>
      <w:bookmarkEnd w:id="9"/>
      <w:r w:rsidRPr="00D216FE">
        <w:rPr>
          <w:rFonts w:ascii="Times New Roman" w:hAnsi="Times New Roman" w:cs="Times New Roman"/>
        </w:rPr>
        <w:t>2.12. Основания для отказа в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обращения за </w:t>
      </w:r>
      <w:proofErr w:type="spellStart"/>
      <w:r w:rsidRPr="00D216FE">
        <w:rPr>
          <w:rFonts w:ascii="Times New Roman" w:hAnsi="Times New Roman" w:cs="Times New Roman"/>
        </w:rPr>
        <w:t>подуслугой</w:t>
      </w:r>
      <w:proofErr w:type="spellEnd"/>
      <w:r w:rsidRPr="00D216FE">
        <w:rPr>
          <w:rFonts w:ascii="Times New Roman" w:hAnsi="Times New Roman" w:cs="Times New Roman"/>
        </w:rPr>
        <w:t xml:space="preserve"> "Направление уведомления о планируемом сносе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bookmarkStart w:id="10" w:name="P11571"/>
      <w:bookmarkEnd w:id="10"/>
      <w:r w:rsidRPr="00D216FE">
        <w:rPr>
          <w:rFonts w:ascii="Times New Roman" w:hAnsi="Times New Roman" w:cs="Times New Roman"/>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E73D46" w:rsidRPr="00D216FE" w:rsidRDefault="00E73D46" w:rsidP="00E73D46">
      <w:pPr>
        <w:pStyle w:val="ConsPlusNormal"/>
        <w:spacing w:before="220"/>
        <w:ind w:firstLine="540"/>
        <w:jc w:val="both"/>
        <w:rPr>
          <w:rFonts w:ascii="Times New Roman" w:hAnsi="Times New Roman" w:cs="Times New Roman"/>
        </w:rPr>
      </w:pPr>
      <w:bookmarkStart w:id="11" w:name="P11572"/>
      <w:bookmarkEnd w:id="11"/>
      <w:r w:rsidRPr="00D216FE">
        <w:rPr>
          <w:rFonts w:ascii="Times New Roman" w:hAnsi="Times New Roman" w:cs="Times New Roman"/>
        </w:rPr>
        <w:t xml:space="preserve">б) отсутствие документов (сведений), предусмотренных формой </w:t>
      </w:r>
      <w:hyperlink r:id="rId123">
        <w:r w:rsidRPr="00D216FE">
          <w:rPr>
            <w:rFonts w:ascii="Times New Roman" w:hAnsi="Times New Roman" w:cs="Times New Roman"/>
            <w:color w:val="0000FF"/>
          </w:rPr>
          <w:t>уведомления</w:t>
        </w:r>
      </w:hyperlink>
      <w:r w:rsidRPr="00D216FE">
        <w:rPr>
          <w:rFonts w:ascii="Times New Roman" w:hAnsi="Times New Roman" w:cs="Times New Roman"/>
        </w:rPr>
        <w:t xml:space="preserve"> о планируемом сносе объекта капитального строительства, утвержденной Приказом Минстроя России от 24.01.2019 N 34/</w:t>
      </w:r>
      <w:proofErr w:type="spellStart"/>
      <w:r w:rsidRPr="00D216FE">
        <w:rPr>
          <w:rFonts w:ascii="Times New Roman" w:hAnsi="Times New Roman" w:cs="Times New Roman"/>
        </w:rPr>
        <w:t>пр</w:t>
      </w:r>
      <w:proofErr w:type="spellEnd"/>
      <w:r w:rsidRPr="00D216FE">
        <w:rPr>
          <w:rFonts w:ascii="Times New Roman" w:hAnsi="Times New Roman" w:cs="Times New Roman"/>
        </w:rPr>
        <w:t xml:space="preserve"> "Об утверждении формы уведомления о планируемом сносе объекта капитального строительства и уведомления о завершении сноса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bookmarkStart w:id="12" w:name="P11573"/>
      <w:bookmarkEnd w:id="12"/>
      <w:r w:rsidRPr="00D216FE">
        <w:rPr>
          <w:rFonts w:ascii="Times New Roman" w:hAnsi="Times New Roman" w:cs="Times New Roman"/>
        </w:rPr>
        <w:t>в) заявитель не является правообладателем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bookmarkStart w:id="13" w:name="P11574"/>
      <w:bookmarkEnd w:id="13"/>
      <w:r w:rsidRPr="00D216FE">
        <w:rPr>
          <w:rFonts w:ascii="Times New Roman" w:hAnsi="Times New Roman" w:cs="Times New Roman"/>
        </w:rPr>
        <w:t>г) уведомление о сносе содержит сведения об объекте, который не является объектом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обращения за </w:t>
      </w:r>
      <w:proofErr w:type="spellStart"/>
      <w:r w:rsidRPr="00D216FE">
        <w:rPr>
          <w:rFonts w:ascii="Times New Roman" w:hAnsi="Times New Roman" w:cs="Times New Roman"/>
        </w:rPr>
        <w:t>подуслугой</w:t>
      </w:r>
      <w:proofErr w:type="spellEnd"/>
      <w:r w:rsidRPr="00D216FE">
        <w:rPr>
          <w:rFonts w:ascii="Times New Roman" w:hAnsi="Times New Roman" w:cs="Times New Roman"/>
        </w:rPr>
        <w:t xml:space="preserve"> "Направление уведомления о завершении сноса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отсутствие документов (сведений), предусмотренных формой </w:t>
      </w:r>
      <w:hyperlink r:id="rId124">
        <w:r w:rsidRPr="00D216FE">
          <w:rPr>
            <w:rFonts w:ascii="Times New Roman" w:hAnsi="Times New Roman" w:cs="Times New Roman"/>
            <w:color w:val="0000FF"/>
          </w:rPr>
          <w:t>уведомления</w:t>
        </w:r>
      </w:hyperlink>
      <w:r w:rsidRPr="00D216FE">
        <w:rPr>
          <w:rFonts w:ascii="Times New Roman" w:hAnsi="Times New Roman" w:cs="Times New Roman"/>
        </w:rPr>
        <w:t xml:space="preserve"> о завершении сноса объекта капитального строительства, утвержденной Приказом Минстроя России от 24.01.2019 N 34/</w:t>
      </w:r>
      <w:proofErr w:type="spellStart"/>
      <w:r w:rsidRPr="00D216FE">
        <w:rPr>
          <w:rFonts w:ascii="Times New Roman" w:hAnsi="Times New Roman" w:cs="Times New Roman"/>
        </w:rPr>
        <w:t>пр</w:t>
      </w:r>
      <w:proofErr w:type="spellEnd"/>
      <w:r w:rsidRPr="00D216FE">
        <w:rPr>
          <w:rFonts w:ascii="Times New Roman" w:hAnsi="Times New Roman" w:cs="Times New Roman"/>
        </w:rPr>
        <w:t xml:space="preserve"> "Об утверждении формы уведомления о планируемом сносе объекта капитального строительства и уведомления о завершении сноса объекта капитального строительства".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Оснований для приостановления предоставления услуги не предусмотрено законодательством Российской Федерации.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государственной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bookmarkStart w:id="14" w:name="P11584"/>
      <w:bookmarkEnd w:id="14"/>
      <w:r w:rsidRPr="00D216FE">
        <w:rPr>
          <w:rFonts w:ascii="Times New Roman" w:hAnsi="Times New Roman" w:cs="Times New Roman"/>
        </w:rPr>
        <w:t xml:space="preserve">2.13. Исчерпывающий перечень оснований для отказа в приеме документов, указанных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в том числе представленных в электронной форме:</w:t>
      </w:r>
    </w:p>
    <w:p w:rsidR="00E73D46" w:rsidRPr="00D216FE" w:rsidRDefault="00E73D46" w:rsidP="00E73D46">
      <w:pPr>
        <w:pStyle w:val="ConsPlusNormal"/>
        <w:spacing w:before="220"/>
        <w:ind w:firstLine="540"/>
        <w:jc w:val="both"/>
        <w:rPr>
          <w:rFonts w:ascii="Times New Roman" w:hAnsi="Times New Roman" w:cs="Times New Roman"/>
        </w:rPr>
      </w:pPr>
      <w:bookmarkStart w:id="15" w:name="P11585"/>
      <w:bookmarkEnd w:id="15"/>
      <w:r w:rsidRPr="00D216FE">
        <w:rPr>
          <w:rFonts w:ascii="Times New Roman" w:hAnsi="Times New Roman" w:cs="Times New Roman"/>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E73D46" w:rsidRPr="00D216FE" w:rsidRDefault="00E73D46" w:rsidP="00E73D46">
      <w:pPr>
        <w:pStyle w:val="ConsPlusNormal"/>
        <w:spacing w:before="220"/>
        <w:ind w:firstLine="540"/>
        <w:jc w:val="both"/>
        <w:rPr>
          <w:rFonts w:ascii="Times New Roman" w:hAnsi="Times New Roman" w:cs="Times New Roman"/>
        </w:rPr>
      </w:pPr>
      <w:bookmarkStart w:id="16" w:name="P11586"/>
      <w:bookmarkEnd w:id="16"/>
      <w:r w:rsidRPr="00D216FE">
        <w:rPr>
          <w:rFonts w:ascii="Times New Roman" w:hAnsi="Times New Roman" w:cs="Times New Roma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73D46" w:rsidRPr="00D216FE" w:rsidRDefault="00E73D46" w:rsidP="00E73D46">
      <w:pPr>
        <w:pStyle w:val="ConsPlusNormal"/>
        <w:spacing w:before="220"/>
        <w:ind w:firstLine="540"/>
        <w:jc w:val="both"/>
        <w:rPr>
          <w:rFonts w:ascii="Times New Roman" w:hAnsi="Times New Roman" w:cs="Times New Roman"/>
        </w:rPr>
      </w:pPr>
      <w:bookmarkStart w:id="17" w:name="P11587"/>
      <w:bookmarkEnd w:id="17"/>
      <w:r w:rsidRPr="00D216FE">
        <w:rPr>
          <w:rFonts w:ascii="Times New Roman" w:hAnsi="Times New Roman" w:cs="Times New Roman"/>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3D46" w:rsidRPr="00D216FE" w:rsidRDefault="00E73D46" w:rsidP="00E73D46">
      <w:pPr>
        <w:pStyle w:val="ConsPlusNormal"/>
        <w:spacing w:before="220"/>
        <w:ind w:firstLine="540"/>
        <w:jc w:val="both"/>
        <w:rPr>
          <w:rFonts w:ascii="Times New Roman" w:hAnsi="Times New Roman" w:cs="Times New Roman"/>
        </w:rPr>
      </w:pPr>
      <w:bookmarkStart w:id="18" w:name="P11588"/>
      <w:bookmarkEnd w:id="18"/>
      <w:r w:rsidRPr="00D216FE">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73D46" w:rsidRPr="00D216FE" w:rsidRDefault="00E73D46" w:rsidP="00E73D46">
      <w:pPr>
        <w:pStyle w:val="ConsPlusNormal"/>
        <w:spacing w:before="220"/>
        <w:ind w:firstLine="540"/>
        <w:jc w:val="both"/>
        <w:rPr>
          <w:rFonts w:ascii="Times New Roman" w:hAnsi="Times New Roman" w:cs="Times New Roman"/>
        </w:rPr>
      </w:pPr>
      <w:bookmarkStart w:id="19" w:name="P11589"/>
      <w:bookmarkEnd w:id="19"/>
      <w:r w:rsidRPr="00D216FE">
        <w:rPr>
          <w:rFonts w:ascii="Times New Roman" w:hAnsi="Times New Roman" w:cs="Times New Roman"/>
        </w:rPr>
        <w:t xml:space="preserve">д) уведомление о сносе, уведомление о завершении сноса и документы, указанные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представлены в электронной форме с нарушением требований, установленных </w:t>
      </w:r>
      <w:hyperlink w:anchor="P11513">
        <w:r w:rsidRPr="00D216FE">
          <w:rPr>
            <w:rFonts w:ascii="Times New Roman" w:hAnsi="Times New Roman" w:cs="Times New Roman"/>
            <w:color w:val="0000FF"/>
          </w:rPr>
          <w:t>пунктами 2.5</w:t>
        </w:r>
      </w:hyperlink>
      <w:r w:rsidRPr="00D216FE">
        <w:rPr>
          <w:rFonts w:ascii="Times New Roman" w:hAnsi="Times New Roman" w:cs="Times New Roman"/>
        </w:rPr>
        <w:t xml:space="preserve"> - </w:t>
      </w:r>
      <w:hyperlink w:anchor="P11522">
        <w:r w:rsidRPr="00D216FE">
          <w:rPr>
            <w:rFonts w:ascii="Times New Roman" w:hAnsi="Times New Roman" w:cs="Times New Roman"/>
            <w:color w:val="0000FF"/>
          </w:rPr>
          <w:t>2.7</w:t>
        </w:r>
      </w:hyperlink>
      <w:r w:rsidRPr="00D216FE">
        <w:rPr>
          <w:rFonts w:ascii="Times New Roman" w:hAnsi="Times New Roman" w:cs="Times New Roman"/>
        </w:rPr>
        <w:t xml:space="preserve"> настоящего Административного регламента;</w:t>
      </w:r>
    </w:p>
    <w:p w:rsidR="00E73D46" w:rsidRPr="00D216FE" w:rsidRDefault="00E73D46" w:rsidP="00E73D46">
      <w:pPr>
        <w:pStyle w:val="ConsPlusNormal"/>
        <w:spacing w:before="220"/>
        <w:ind w:firstLine="540"/>
        <w:jc w:val="both"/>
        <w:rPr>
          <w:rFonts w:ascii="Times New Roman" w:hAnsi="Times New Roman" w:cs="Times New Roman"/>
        </w:rPr>
      </w:pPr>
      <w:bookmarkStart w:id="20" w:name="P11590"/>
      <w:bookmarkEnd w:id="20"/>
      <w:r w:rsidRPr="00D216FE">
        <w:rPr>
          <w:rFonts w:ascii="Times New Roman" w:hAnsi="Times New Roman" w:cs="Times New Roman"/>
        </w:rPr>
        <w:t xml:space="preserve">е) выявлено несоблюдение установленных </w:t>
      </w:r>
      <w:hyperlink r:id="rId125">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73D46" w:rsidRPr="00D216FE" w:rsidRDefault="00E73D46" w:rsidP="00E73D46">
      <w:pPr>
        <w:pStyle w:val="ConsPlusNormal"/>
        <w:spacing w:before="220"/>
        <w:ind w:firstLine="540"/>
        <w:jc w:val="both"/>
        <w:rPr>
          <w:rFonts w:ascii="Times New Roman" w:hAnsi="Times New Roman" w:cs="Times New Roman"/>
        </w:rPr>
      </w:pPr>
      <w:bookmarkStart w:id="21" w:name="P11591"/>
      <w:bookmarkEnd w:id="21"/>
      <w:r w:rsidRPr="00D216FE">
        <w:rPr>
          <w:rFonts w:ascii="Times New Roman" w:hAnsi="Times New Roman" w:cs="Times New Roman"/>
        </w:rPr>
        <w:t>ж) неполное заполнение полей в форме уведомления, в том числе в интерактивной форме уведомления на Едином портале;</w:t>
      </w:r>
    </w:p>
    <w:p w:rsidR="00E73D46" w:rsidRPr="00D216FE" w:rsidRDefault="00E73D46" w:rsidP="00E73D46">
      <w:pPr>
        <w:pStyle w:val="ConsPlusNormal"/>
        <w:spacing w:before="220"/>
        <w:ind w:firstLine="540"/>
        <w:jc w:val="both"/>
        <w:rPr>
          <w:rFonts w:ascii="Times New Roman" w:hAnsi="Times New Roman" w:cs="Times New Roman"/>
        </w:rPr>
      </w:pPr>
      <w:bookmarkStart w:id="22" w:name="P11592"/>
      <w:bookmarkEnd w:id="22"/>
      <w:r w:rsidRPr="00D216FE">
        <w:rPr>
          <w:rFonts w:ascii="Times New Roman" w:hAnsi="Times New Roman" w:cs="Times New Roman"/>
        </w:rPr>
        <w:t>з) представление неполного комплекта документов, необходимых для предоставления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2.14. </w:t>
      </w:r>
      <w:hyperlink w:anchor="P11886">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указанных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оформляется по форме согласно приложению 1 к настоящему Административному регламенту.</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2.15. Решение об отказе в приеме документов, указанных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департамент.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2.16. Отказ в приеме документов, указанных в </w:t>
      </w:r>
      <w:hyperlink w:anchor="P11524">
        <w:r w:rsidRPr="00D216FE">
          <w:rPr>
            <w:rFonts w:ascii="Times New Roman" w:hAnsi="Times New Roman" w:cs="Times New Roman"/>
            <w:color w:val="0000FF"/>
          </w:rPr>
          <w:t>пункте 2.8</w:t>
        </w:r>
      </w:hyperlink>
      <w:r w:rsidRPr="00D216FE">
        <w:rPr>
          <w:rFonts w:ascii="Times New Roman" w:hAnsi="Times New Roman" w:cs="Times New Roman"/>
        </w:rPr>
        <w:t xml:space="preserve"> настоящего Административного регламента, не препятствует повторному обращению заявителя в департамент за получением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Результат 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2.17. Результатом предоставления услуги является: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размещение уведомления о сносе, уведомления о завершении сноса и документов в информационной системе обеспечения градостроительной деятельности;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б) решение об отказе в предоставлении услуги.</w:t>
      </w:r>
    </w:p>
    <w:p w:rsidR="00E73D46" w:rsidRPr="00D216FE" w:rsidRDefault="00E73D46" w:rsidP="00E73D46">
      <w:pPr>
        <w:pStyle w:val="ConsPlusNormal"/>
        <w:spacing w:before="220"/>
        <w:ind w:firstLine="540"/>
        <w:jc w:val="both"/>
        <w:rPr>
          <w:rFonts w:ascii="Times New Roman" w:hAnsi="Times New Roman" w:cs="Times New Roman"/>
        </w:rPr>
      </w:pPr>
      <w:bookmarkStart w:id="23" w:name="P11602"/>
      <w:bookmarkEnd w:id="23"/>
      <w:r w:rsidRPr="00D216FE">
        <w:rPr>
          <w:rFonts w:ascii="Times New Roman" w:hAnsi="Times New Roman" w:cs="Times New Roman"/>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w:t>
      </w:r>
    </w:p>
    <w:p w:rsidR="00E73D46" w:rsidRPr="00D216FE" w:rsidRDefault="00E73D46" w:rsidP="00E73D46">
      <w:pPr>
        <w:pStyle w:val="ConsPlusNormal"/>
        <w:spacing w:before="220"/>
        <w:ind w:firstLine="540"/>
        <w:jc w:val="both"/>
        <w:rPr>
          <w:rFonts w:ascii="Times New Roman" w:hAnsi="Times New Roman" w:cs="Times New Roman"/>
        </w:rPr>
      </w:pPr>
      <w:hyperlink w:anchor="P11964">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предоставлении услуги оформляется в форме электронного документа либо документа на бумажном носителе по форме, приведенной в приложении 2 к настоящему </w:t>
      </w:r>
      <w:r w:rsidRPr="00D216FE">
        <w:rPr>
          <w:rFonts w:ascii="Times New Roman" w:hAnsi="Times New Roman" w:cs="Times New Roman"/>
        </w:rPr>
        <w:lastRenderedPageBreak/>
        <w:t>Административному регламенту.</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Порядок, размер и основания взимания государственной пошлины</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или иной оплаты, взимаемой за предоставление муниципальной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2.19. Предоставление услуги осуществляется без взимания платы.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2.20. Сведения о ходе рассмотрения уведомления о сносе, уведомления о завершении сноса, направленного способом, указанным в </w:t>
      </w:r>
      <w:hyperlink w:anchor="P11500">
        <w:r w:rsidRPr="00D216FE">
          <w:rPr>
            <w:rFonts w:ascii="Times New Roman" w:hAnsi="Times New Roman" w:cs="Times New Roman"/>
            <w:color w:val="0000FF"/>
          </w:rPr>
          <w:t>подпункте "а" пункта 2.4</w:t>
        </w:r>
      </w:hyperlink>
      <w:r w:rsidRPr="00D216FE">
        <w:rPr>
          <w:rFonts w:ascii="Times New Roman" w:hAnsi="Times New Roman" w:cs="Times New Roman"/>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Сведения о ходе рассмотрения уведомления о сносе, уведомления о завершении сноса, направленного способом, указанным в </w:t>
      </w:r>
      <w:hyperlink w:anchor="P11503">
        <w:r w:rsidRPr="00D216FE">
          <w:rPr>
            <w:rFonts w:ascii="Times New Roman" w:hAnsi="Times New Roman" w:cs="Times New Roman"/>
            <w:color w:val="0000FF"/>
          </w:rPr>
          <w:t>подпункте "б" пункта 2.4</w:t>
        </w:r>
      </w:hyperlink>
      <w:r w:rsidRPr="00D216FE">
        <w:rPr>
          <w:rFonts w:ascii="Times New Roman" w:hAnsi="Times New Roman" w:cs="Times New Roman"/>
        </w:rPr>
        <w:t xml:space="preserve"> настоящего Административного регламента, предоставляются заявителю на основании его устного (при личном обращении либо по телефону в департамент,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на бумажном носителе посредством личного обращения в департамент,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б) в электронной форме посредством электронной почты.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департамент,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результата 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департаменте или многофункциональном центре составляет не более 15 минут.</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Перечень услуг, которые являются необходимыми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 обязательными для предоставления муниципальной услуги,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том числе сведения о документе (документах), выдаваемом</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(выдаваемых) организациями и уполномоченными в соответствии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с законодательством Российской Федерации экспертами,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участвующими в предоставлении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2.22. Услуги, необходимые и обязательные для предоставления муниципальной услуги, отсутствуют.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2.23. При предоставлении муниципальной услуги запрещается требовать от заявителя: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Администрации Ханты-Мансийского района находятся в </w:t>
      </w:r>
      <w:r w:rsidRPr="00D216FE">
        <w:rPr>
          <w:rFonts w:ascii="Times New Roman" w:hAnsi="Times New Roman" w:cs="Times New Roman"/>
        </w:rPr>
        <w:lastRenderedPageBreak/>
        <w:t xml:space="preserve">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6">
        <w:r w:rsidRPr="00D216FE">
          <w:rPr>
            <w:rFonts w:ascii="Times New Roman" w:hAnsi="Times New Roman" w:cs="Times New Roman"/>
            <w:color w:val="0000FF"/>
          </w:rPr>
          <w:t>части 6 статьи 7</w:t>
        </w:r>
      </w:hyperlink>
      <w:r w:rsidRPr="00D216F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(муниципальной) услуги, либо в предоставлении муниципальной услуги, за исключением следующих случаев: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служащего, работника многофункционального центра, работника организации, предусмотренной </w:t>
      </w:r>
      <w:hyperlink r:id="rId128">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9">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0">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2.24. Местоположение административного здания, в котором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парковки специальных автотранспортных средств инвалидов на стоянке (парковке) </w:t>
      </w:r>
      <w:r w:rsidRPr="00D216FE">
        <w:rPr>
          <w:rFonts w:ascii="Times New Roman" w:hAnsi="Times New Roman" w:cs="Times New Roman"/>
        </w:rPr>
        <w:lastRenderedPageBreak/>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Вход в здание уполномоченного органа оборудуется информационной табличкой (вывеской), содержащей информацию 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наименовании органа, предоставляющего муниципальную услугу;</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местонахождении и юридическом адресе;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режиме работы;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графике приема заявителей;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номерах телефонов для получения консультации по вопросам предоставления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Рабочее место каждого ответственного лица за прием документов, оборудуется персональным компьютером с возможностью доступа к необходимым информационным базам данных, </w:t>
      </w:r>
      <w:r w:rsidRPr="00D216FE">
        <w:rPr>
          <w:rFonts w:ascii="Times New Roman" w:hAnsi="Times New Roman" w:cs="Times New Roman"/>
        </w:rPr>
        <w:lastRenderedPageBreak/>
        <w:t>печатающим устройством (принтером) и копирующим устройством.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государственная услуга;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допуск </w:t>
      </w:r>
      <w:proofErr w:type="spellStart"/>
      <w:r w:rsidRPr="00D216FE">
        <w:rPr>
          <w:rFonts w:ascii="Times New Roman" w:hAnsi="Times New Roman" w:cs="Times New Roman"/>
        </w:rPr>
        <w:t>сурдопереводчика</w:t>
      </w:r>
      <w:proofErr w:type="spellEnd"/>
      <w:r w:rsidRPr="00D216FE">
        <w:rPr>
          <w:rFonts w:ascii="Times New Roman" w:hAnsi="Times New Roman" w:cs="Times New Roman"/>
        </w:rPr>
        <w:t xml:space="preserve"> и </w:t>
      </w:r>
      <w:proofErr w:type="spellStart"/>
      <w:r w:rsidRPr="00D216FE">
        <w:rPr>
          <w:rFonts w:ascii="Times New Roman" w:hAnsi="Times New Roman" w:cs="Times New Roman"/>
        </w:rPr>
        <w:t>тифлосурдопереводчика</w:t>
      </w:r>
      <w:proofErr w:type="spellEnd"/>
      <w:r w:rsidRPr="00D216FE">
        <w:rPr>
          <w:rFonts w:ascii="Times New Roman" w:hAnsi="Times New Roman" w:cs="Times New Roman"/>
        </w:rPr>
        <w:t>;</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Показатели доступности и качества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2.25. Основными показателями доступности предоставления муниципальной услуги являются: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и понятной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2.26. Основными показателями качества предоставления муниципальной услуги являются: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отсутствие обоснованных жалоб на действия (бездействие) сотрудников уполномоченного </w:t>
      </w:r>
      <w:r w:rsidRPr="00D216FE">
        <w:rPr>
          <w:rFonts w:ascii="Times New Roman" w:hAnsi="Times New Roman" w:cs="Times New Roman"/>
        </w:rPr>
        <w:lastRenderedPageBreak/>
        <w:t>органа и их некорректное (невнимательное) отношение к заявителям;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Случаи и порядок предоставления муниципальных услуг</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упреждающем (проактивном) режиме в соответствии со статьей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7.3 Федерального закона N 210-ФЗ</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2.27. Муниципальная услуга в упреждающем (проактивном) режиме не предоставляется.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1"/>
        <w:rPr>
          <w:rFonts w:ascii="Times New Roman" w:hAnsi="Times New Roman" w:cs="Times New Roman"/>
        </w:rPr>
      </w:pPr>
      <w:r w:rsidRPr="00D216FE">
        <w:rPr>
          <w:rFonts w:ascii="Times New Roman" w:hAnsi="Times New Roman" w:cs="Times New Roman"/>
        </w:rPr>
        <w:t>III. Состав, последовательность и сроки выполнения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(действий), требования к порядку</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их выполнения, в том числе особенности выполнения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3.1. Предоставление муниципальной услуги включает в себя следующие административные процедуры: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проверка документов и регистрация заявления;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2) получение сведений посредством Федеральной муниципальной информационной системы "Единая система межведомственного электронного взаимодействия" (далее - СМЭВ);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 рассмотрение документов и сведений;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4) принятие решения;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5) выдача результата;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6) внесение результата муниципальной услуги в реестр юридически значимых записей.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Описание административных процедур представлено в </w:t>
      </w:r>
      <w:hyperlink w:anchor="P12018">
        <w:r w:rsidRPr="00D216FE">
          <w:rPr>
            <w:rFonts w:ascii="Times New Roman" w:hAnsi="Times New Roman" w:cs="Times New Roman"/>
            <w:color w:val="0000FF"/>
          </w:rPr>
          <w:t>приложении 3</w:t>
        </w:r>
      </w:hyperlink>
      <w:r w:rsidRPr="00D216FE">
        <w:rPr>
          <w:rFonts w:ascii="Times New Roman" w:hAnsi="Times New Roman" w:cs="Times New Roman"/>
        </w:rPr>
        <w:t xml:space="preserve"> к настоящему Административному регламенту.</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3.2. При предоставлении муниципальной услуги в электронной форме заявителю обеспечиваются: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информации о порядке и сроках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уведомления о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результата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сведений о ходе рассмотрения уведомления о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осуществление оценки качества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D216FE">
        <w:rPr>
          <w:rFonts w:ascii="Times New Roman" w:hAnsi="Times New Roman" w:cs="Times New Roman"/>
        </w:rPr>
        <w:lastRenderedPageBreak/>
        <w:t>муниципальную услугу, либо муниципального служащего.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3.3. Формирование уведомления о планируемом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Едином портале, без необходимости дополнительной подачи уведомления о сносе, уведомления о завершении сноса в какой-либо иной форме.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Форматно-логическая проверка сформированного уведомления о сносе, уведомления о завершении сноса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28.10.2022 N 373)</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формировании уведомления о сносе, уведомления о завершении сноса заявителю обеспечивается: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б) возможность печати на бумажном носителе копии электронной формы уведомления о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сохранение ранее введенных в электронную форму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е) возможность доступа заявителя на Едином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Сформированное и подписанное уведомление о сносе, уведомление о завершении сноса и иные документы, необходимые для предоставления муниципальной услуги, направляются в департамент посредством Единого портала.</w:t>
      </w:r>
    </w:p>
    <w:p w:rsidR="00E73D46" w:rsidRPr="00D216FE" w:rsidRDefault="00E73D46" w:rsidP="00E73D46">
      <w:pPr>
        <w:pStyle w:val="ConsPlusNormal"/>
        <w:spacing w:before="220"/>
        <w:ind w:firstLine="540"/>
        <w:jc w:val="both"/>
        <w:rPr>
          <w:rFonts w:ascii="Times New Roman" w:hAnsi="Times New Roman" w:cs="Times New Roman"/>
        </w:rPr>
      </w:pPr>
      <w:bookmarkStart w:id="24" w:name="P11731"/>
      <w:bookmarkEnd w:id="24"/>
      <w:r w:rsidRPr="00D216FE">
        <w:rPr>
          <w:rFonts w:ascii="Times New Roman" w:hAnsi="Times New Roman" w:cs="Times New Roman"/>
        </w:rPr>
        <w:t>3.4. Департамент обеспечивает в срок не позднее 1 рабочего дня с момента поступления уведомления о сносе, уведомления о завершении сноса на Едином портале, а в случае его поступления в нерабочий или праздничный день, - в следующий за ним первый рабочий день:</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3.5. Электронное уведомление о сносе, уведомление о завершении сноса становится доступным для должностного лица департамента,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обеспечения градостроительной деятельности (далее - ГИСОГД).</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Ответственное должностное лицо: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наличие электронных уведомлений о сносе, уведомлений о завершении сноса, поступивших с Единого портала, с периодом не реже 2 раз в день;</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рассматривает поступившие уведомления о сносе, уведомления о завершении сноса и приложенные к ним документы;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производит действия в соответствии с </w:t>
      </w:r>
      <w:hyperlink w:anchor="P11731">
        <w:r w:rsidRPr="00D216FE">
          <w:rPr>
            <w:rFonts w:ascii="Times New Roman" w:hAnsi="Times New Roman" w:cs="Times New Roman"/>
            <w:color w:val="0000FF"/>
          </w:rPr>
          <w:t>пунктом 3.4</w:t>
        </w:r>
      </w:hyperlink>
      <w:r w:rsidRPr="00D216FE">
        <w:rPr>
          <w:rFonts w:ascii="Times New Roman" w:hAnsi="Times New Roman" w:cs="Times New Roman"/>
        </w:rPr>
        <w:t xml:space="preserve"> настоящего Административного регламента.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3.6. Заявителю в качестве результата предоставления муниципальной услуги обеспечивается по его выбору возможность:</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3.7. Получение информации о ходе рассмотрения уведомления о сносе, уведомления о завершении сноса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в электронной форме заявителю направляется: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D216FE">
        <w:rPr>
          <w:rFonts w:ascii="Times New Roman" w:hAnsi="Times New Roman" w:cs="Times New Roman"/>
        </w:rPr>
        <w:lastRenderedPageBreak/>
        <w:t>муниципальной услуги либо мотивированный отказ в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3.8. Оценка качества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32">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3">
        <w:r w:rsidRPr="00D216FE">
          <w:rPr>
            <w:rFonts w:ascii="Times New Roman" w:hAnsi="Times New Roman" w:cs="Times New Roman"/>
            <w:color w:val="0000FF"/>
          </w:rPr>
          <w:t>статьей 11.2</w:t>
        </w:r>
      </w:hyperlink>
      <w:r w:rsidRPr="00D216FE">
        <w:rPr>
          <w:rFonts w:ascii="Times New Roman" w:hAnsi="Times New Roman" w:cs="Times New Roman"/>
        </w:rPr>
        <w:t xml:space="preserve"> Федерального закона N 210-ФЗ и в порядке, установленном </w:t>
      </w:r>
      <w:hyperlink r:id="rId13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Варианты предоставления муниципальной услуги, включающие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порядок предоставления указанной услуги отдельным категориям</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заявителей, объединенных общими признаками, в том числе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отношении результата муниципальной услуги, за получением</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которого они обратились</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11419">
        <w:r w:rsidRPr="00D216FE">
          <w:rPr>
            <w:rFonts w:ascii="Times New Roman" w:hAnsi="Times New Roman" w:cs="Times New Roman"/>
            <w:color w:val="0000FF"/>
          </w:rPr>
          <w:t>пункте 1.2 раздела I</w:t>
        </w:r>
      </w:hyperlink>
      <w:r w:rsidRPr="00D216FE">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1"/>
        <w:rPr>
          <w:rFonts w:ascii="Times New Roman" w:hAnsi="Times New Roman" w:cs="Times New Roman"/>
        </w:rPr>
      </w:pPr>
      <w:r w:rsidRPr="00D216FE">
        <w:rPr>
          <w:rFonts w:ascii="Times New Roman" w:hAnsi="Times New Roman" w:cs="Times New Roman"/>
        </w:rPr>
        <w:t>IV. Формы контроля за исполнением административного</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регламента</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осуществляется путем:</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проведения проверок решений о предоставлении (об отказе в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выявления и устранения нарушений прав граждан;</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услуги, в том числе порядок и формы контроля за полнотой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4.3. Плановые проверки осуществляются на основании годового плана работы департамента, утверждаемого руководителем департамента. При плановой проверке полноты и качества предоставления муниципальной услуги контролю подлежат: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за решения и действия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(бездействие), принимаемые (осуществляемые) ими в ходе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 их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объединений и организаций</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вносить предложения о мерах по устранению нарушений настоящего Административного регламента.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4.6. Должностные лица департамента принимают меры к прекращению допущенных нарушений, устраняют причины и условия, способствующие совершению нарушений.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1"/>
        <w:rPr>
          <w:rFonts w:ascii="Times New Roman" w:hAnsi="Times New Roman" w:cs="Times New Roman"/>
        </w:rPr>
      </w:pPr>
      <w:r w:rsidRPr="00D216FE">
        <w:rPr>
          <w:rFonts w:ascii="Times New Roman" w:hAnsi="Times New Roman" w:cs="Times New Roman"/>
        </w:rPr>
        <w:t>V. Досудебный (внесудебный) порядок обжалования решений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 действий (бездействия) органа, предоставляющего</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муниципальную услугу, а также его должностных лиц,</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муниципальных служащих</w:t>
      </w:r>
    </w:p>
    <w:p w:rsidR="00E73D46" w:rsidRPr="00D216FE" w:rsidRDefault="00E73D46" w:rsidP="00E73D46">
      <w:pPr>
        <w:pStyle w:val="ConsPlusNormal"/>
        <w:jc w:val="center"/>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Органы местного самоуправления, организации и уполномоченные</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на рассмотрение жалобы лица, которым может быть направлена</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жалоба заявителя в досудебном (внесудебном) порядке</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МФЦ Югры подается для рассмотрения руководителю этого МФЦ.</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35">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подаются руководителям этих организаций.</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Особенности подачи и рассмотрения жалобы определяются муниципальным правовым актом.</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Способы информирования заявителей о порядке подачи</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и рассмотрения жалобы, в том числе с использованием Единого</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портала государственных и муниципальных услуг (функций)</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Администрации Ханты-Мансийского района,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6">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2"/>
        <w:rPr>
          <w:rFonts w:ascii="Times New Roman" w:hAnsi="Times New Roman" w:cs="Times New Roman"/>
        </w:rPr>
      </w:pPr>
      <w:r w:rsidRPr="00D216FE">
        <w:rPr>
          <w:rFonts w:ascii="Times New Roman" w:hAnsi="Times New Roman" w:cs="Times New Roman"/>
        </w:rPr>
        <w:t>Перечень нормативных правовых актов, регулирующих порядок</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досудебного (внесудебного) обжалования действий</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lastRenderedPageBreak/>
        <w:t>(бездействия) и (или) решений, принятых (осуществленных)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в ходе предоставления муниципальной услуги</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37">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73D46" w:rsidRPr="00D216FE" w:rsidRDefault="00E73D46" w:rsidP="00E73D46">
      <w:pPr>
        <w:pStyle w:val="ConsPlusNormal"/>
        <w:spacing w:before="220"/>
        <w:ind w:firstLine="540"/>
        <w:jc w:val="both"/>
        <w:rPr>
          <w:rFonts w:ascii="Times New Roman" w:hAnsi="Times New Roman" w:cs="Times New Roman"/>
        </w:rPr>
      </w:pPr>
      <w:hyperlink r:id="rId13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E73D46" w:rsidRPr="00D216FE" w:rsidRDefault="00E73D46" w:rsidP="00E73D46">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3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E73D46" w:rsidRPr="00D216FE" w:rsidRDefault="00E73D46" w:rsidP="00E73D46">
      <w:pPr>
        <w:pStyle w:val="ConsPlusNormal"/>
        <w:spacing w:before="220"/>
        <w:ind w:firstLine="540"/>
        <w:jc w:val="both"/>
        <w:rPr>
          <w:rFonts w:ascii="Times New Roman" w:hAnsi="Times New Roman" w:cs="Times New Roman"/>
        </w:rPr>
      </w:pPr>
      <w:hyperlink r:id="rId14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Title"/>
        <w:jc w:val="center"/>
        <w:outlineLvl w:val="1"/>
        <w:rPr>
          <w:rFonts w:ascii="Times New Roman" w:hAnsi="Times New Roman" w:cs="Times New Roman"/>
        </w:rPr>
      </w:pPr>
      <w:r w:rsidRPr="00D216FE">
        <w:rPr>
          <w:rFonts w:ascii="Times New Roman" w:hAnsi="Times New Roman" w:cs="Times New Roman"/>
        </w:rPr>
        <w:t>VI. Особенности выполнения административных процедур</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(действий) в многофункциональных центрах предоставления</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государственных и муниципальных услуг</w:t>
      </w:r>
    </w:p>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rmal"/>
        <w:ind w:firstLine="540"/>
        <w:jc w:val="both"/>
        <w:rPr>
          <w:rFonts w:ascii="Times New Roman" w:hAnsi="Times New Roman" w:cs="Times New Roman"/>
        </w:rPr>
      </w:pPr>
      <w:r w:rsidRPr="00D216FE">
        <w:rPr>
          <w:rFonts w:ascii="Times New Roman" w:hAnsi="Times New Roman" w:cs="Times New Roman"/>
        </w:rPr>
        <w:t>6.1 Многофункциональный центр при предоставлении муниципальной услуги осуществляет следующие административные процедуры (действия):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заявителей о порядке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информирование о ходе предоставления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прием заявления о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Иные процедуры и действия, предусмотренные Федеральным </w:t>
      </w:r>
      <w:hyperlink r:id="rId141">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соответствии с </w:t>
      </w:r>
      <w:hyperlink r:id="rId142">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6.2. Информирование заявителя многофункциональным центром осуществляется следующими способами: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многофункциональных центров;</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б) при обращении заявителя в многофункциональный центр лично, по телефону, либо по электронной почте.</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4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Работник многофункционального центра осуществляет следующие действия: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проверяет полномочия представителя заявителя (в случае обращения представителя заявителя);</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определяет статус исполнения уведомления о сносе, уведомления о завершении сноса в ГИСОГД;</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E73D46" w:rsidRPr="00D216FE" w:rsidRDefault="00E73D46" w:rsidP="00E73D46">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ФОРМА</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Кому 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ОГРНИП (для физического лица,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зарегистрированного в качестве индивидуального</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предпринимателя) - для физического лица,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lastRenderedPageBreak/>
        <w:t xml:space="preserve">                                     полное наименование застройщика,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ИНН &lt;*&gt;, ОГРН - для юридического лица</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адрес электронной почты застройщика)</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bookmarkStart w:id="25" w:name="P11886"/>
      <w:bookmarkEnd w:id="25"/>
      <w:r w:rsidRPr="00D216FE">
        <w:rPr>
          <w:rFonts w:ascii="Times New Roman" w:hAnsi="Times New Roman" w:cs="Times New Roman"/>
        </w:rPr>
        <w:t xml:space="preserve">                                  РЕШЕНИЕ</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об отказе в приеме документов</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(наименование уполномоченного органа местного самоуправления)</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  приеме</w:t>
      </w:r>
      <w:proofErr w:type="gramEnd"/>
      <w:r w:rsidRPr="00D216FE">
        <w:rPr>
          <w:rFonts w:ascii="Times New Roman" w:hAnsi="Times New Roman" w:cs="Times New Roman"/>
        </w:rPr>
        <w:t xml:space="preserve"> документов для предоставления услуги "Направление уведомления</w:t>
      </w:r>
    </w:p>
    <w:p w:rsidR="00E73D46" w:rsidRPr="00D216FE" w:rsidRDefault="00E73D46" w:rsidP="00E73D46">
      <w:pPr>
        <w:pStyle w:val="ConsPlusNonformat"/>
        <w:jc w:val="both"/>
        <w:rPr>
          <w:rFonts w:ascii="Times New Roman" w:hAnsi="Times New Roman" w:cs="Times New Roman"/>
        </w:rPr>
      </w:pPr>
      <w:proofErr w:type="gramStart"/>
      <w:r w:rsidRPr="00D216FE">
        <w:rPr>
          <w:rFonts w:ascii="Times New Roman" w:hAnsi="Times New Roman" w:cs="Times New Roman"/>
        </w:rPr>
        <w:t>о  планируемом</w:t>
      </w:r>
      <w:proofErr w:type="gramEnd"/>
      <w:r w:rsidRPr="00D216FE">
        <w:rPr>
          <w:rFonts w:ascii="Times New Roman" w:hAnsi="Times New Roman" w:cs="Times New Roman"/>
        </w:rPr>
        <w:t xml:space="preserve">  сносе  объекта  капитального  строительства и уведомления о</w:t>
      </w:r>
    </w:p>
    <w:p w:rsidR="00E73D46" w:rsidRPr="00D216FE" w:rsidRDefault="00E73D46" w:rsidP="00E73D46">
      <w:pPr>
        <w:pStyle w:val="ConsPlusNonformat"/>
        <w:jc w:val="both"/>
        <w:rPr>
          <w:rFonts w:ascii="Times New Roman" w:hAnsi="Times New Roman" w:cs="Times New Roman"/>
        </w:rPr>
      </w:pPr>
      <w:proofErr w:type="gramStart"/>
      <w:r w:rsidRPr="00D216FE">
        <w:rPr>
          <w:rFonts w:ascii="Times New Roman" w:hAnsi="Times New Roman" w:cs="Times New Roman"/>
        </w:rPr>
        <w:t>завершении  сноса</w:t>
      </w:r>
      <w:proofErr w:type="gramEnd"/>
      <w:r w:rsidRPr="00D216FE">
        <w:rPr>
          <w:rFonts w:ascii="Times New Roman" w:hAnsi="Times New Roman" w:cs="Times New Roman"/>
        </w:rPr>
        <w:t xml:space="preserve">  объекта  капитального  строительства"  Вам  отказано  по</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следующим основаниям:</w:t>
      </w:r>
    </w:p>
    <w:p w:rsidR="00E73D46" w:rsidRPr="00D216FE" w:rsidRDefault="00E73D46" w:rsidP="00E73D4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139"/>
        <w:gridCol w:w="2551"/>
      </w:tblGrid>
      <w:tr w:rsidR="00E73D46" w:rsidRPr="00D216FE" w:rsidTr="00364B0D">
        <w:tc>
          <w:tcPr>
            <w:tcW w:w="222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13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соответствии с Административным регламентом</w:t>
            </w:r>
          </w:p>
        </w:tc>
        <w:tc>
          <w:tcPr>
            <w:tcW w:w="2551"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приеме документов</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85">
              <w:r w:rsidRPr="00D216FE">
                <w:rPr>
                  <w:rFonts w:ascii="Times New Roman" w:hAnsi="Times New Roman" w:cs="Times New Roman"/>
                  <w:color w:val="0000FF"/>
                </w:rPr>
                <w:t>подпункт "а"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муниципальной власти, орган местного самоуправления, в полномочия которых не входит предоставление услуги</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какое ведомство предоставляет услугу, информация о его местонахождении</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86">
              <w:r w:rsidRPr="00D216FE">
                <w:rPr>
                  <w:rFonts w:ascii="Times New Roman" w:hAnsi="Times New Roman" w:cs="Times New Roman"/>
                  <w:color w:val="0000FF"/>
                </w:rPr>
                <w:t>подпункт "б"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утративших силу</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87">
              <w:r w:rsidRPr="00D216FE">
                <w:rPr>
                  <w:rFonts w:ascii="Times New Roman" w:hAnsi="Times New Roman" w:cs="Times New Roman"/>
                  <w:color w:val="0000FF"/>
                </w:rPr>
                <w:t>подпункт "в"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содержат подчистки и исправления текста</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88">
              <w:r w:rsidRPr="00D216FE">
                <w:rPr>
                  <w:rFonts w:ascii="Times New Roman" w:hAnsi="Times New Roman" w:cs="Times New Roman"/>
                  <w:color w:val="0000FF"/>
                </w:rPr>
                <w:t>подпункт "г"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повреждения</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89">
              <w:r w:rsidRPr="00D216FE">
                <w:rPr>
                  <w:rFonts w:ascii="Times New Roman" w:hAnsi="Times New Roman" w:cs="Times New Roman"/>
                  <w:color w:val="0000FF"/>
                </w:rPr>
                <w:t>подпункт "д"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w:t>
            </w:r>
            <w:r w:rsidRPr="00D216FE">
              <w:rPr>
                <w:rFonts w:ascii="Times New Roman" w:hAnsi="Times New Roman" w:cs="Times New Roman"/>
              </w:rPr>
              <w:lastRenderedPageBreak/>
              <w:t xml:space="preserve">необходимые для предоставления услуги, поданы в электронной форме с нарушением требований, установленных </w:t>
            </w:r>
            <w:hyperlink w:anchor="P11513">
              <w:r w:rsidRPr="00D216FE">
                <w:rPr>
                  <w:rFonts w:ascii="Times New Roman" w:hAnsi="Times New Roman" w:cs="Times New Roman"/>
                  <w:color w:val="0000FF"/>
                </w:rPr>
                <w:t>пунктами 2.5</w:t>
              </w:r>
            </w:hyperlink>
            <w:r w:rsidRPr="00D216FE">
              <w:rPr>
                <w:rFonts w:ascii="Times New Roman" w:hAnsi="Times New Roman" w:cs="Times New Roman"/>
              </w:rPr>
              <w:t xml:space="preserve"> - </w:t>
            </w:r>
            <w:hyperlink w:anchor="P11522">
              <w:r w:rsidRPr="00D216FE">
                <w:rPr>
                  <w:rFonts w:ascii="Times New Roman" w:hAnsi="Times New Roman" w:cs="Times New Roman"/>
                  <w:color w:val="0000FF"/>
                </w:rPr>
                <w:t>2.7</w:t>
              </w:r>
            </w:hyperlink>
            <w:r w:rsidRPr="00D216FE">
              <w:rPr>
                <w:rFonts w:ascii="Times New Roman" w:hAnsi="Times New Roman" w:cs="Times New Roman"/>
              </w:rPr>
              <w:t xml:space="preserve"> Административного регламента</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lastRenderedPageBreak/>
              <w:t xml:space="preserve">указывается исчерпывающий перечень документов, поданных с нарушением </w:t>
            </w:r>
            <w:r w:rsidRPr="00D216FE">
              <w:rPr>
                <w:rFonts w:ascii="Times New Roman" w:hAnsi="Times New Roman" w:cs="Times New Roman"/>
              </w:rPr>
              <w:lastRenderedPageBreak/>
              <w:t>указанных требований, а также нарушенные требования</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90">
              <w:r w:rsidRPr="00D216FE">
                <w:rPr>
                  <w:rFonts w:ascii="Times New Roman" w:hAnsi="Times New Roman" w:cs="Times New Roman"/>
                  <w:color w:val="0000FF"/>
                </w:rPr>
                <w:t>подпункт "е"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выявлено несоблюдение установленных </w:t>
            </w:r>
            <w:hyperlink r:id="rId145">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91">
              <w:r w:rsidRPr="00D216FE">
                <w:rPr>
                  <w:rFonts w:ascii="Times New Roman" w:hAnsi="Times New Roman" w:cs="Times New Roman"/>
                  <w:color w:val="0000FF"/>
                </w:rPr>
                <w:t>подпункт "ж"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неполное заполнение полей в форме уведомления, в том числе в интерактивной форме на Едином портале</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полей, не заполненных заявителем</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92">
              <w:r w:rsidRPr="00D216FE">
                <w:rPr>
                  <w:rFonts w:ascii="Times New Roman" w:hAnsi="Times New Roman" w:cs="Times New Roman"/>
                  <w:color w:val="0000FF"/>
                </w:rPr>
                <w:t>подпункт "з" пункта 2.13</w:t>
              </w:r>
            </w:hyperlink>
          </w:p>
        </w:tc>
        <w:tc>
          <w:tcPr>
            <w:tcW w:w="41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представление неполного комплекта документов, необходимых для предоставления услуги</w:t>
            </w:r>
          </w:p>
        </w:tc>
        <w:tc>
          <w:tcPr>
            <w:tcW w:w="2551"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не представленных заявителем</w:t>
            </w:r>
          </w:p>
        </w:tc>
      </w:tr>
    </w:tbl>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Дополнительно информируем: 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оснований для отказа в</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приеме документов, необходимых для предоставления услуги, а также иная</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дополнительная информация при наличии)</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Приложение: _______________________________________________________________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(прилагаются документы, представленные заявителем)</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 ______________ 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должность)   </w:t>
      </w:r>
      <w:proofErr w:type="gramEnd"/>
      <w:r w:rsidRPr="00D216FE">
        <w:rPr>
          <w:rFonts w:ascii="Times New Roman" w:hAnsi="Times New Roman" w:cs="Times New Roman"/>
        </w:rPr>
        <w:t xml:space="preserve">  (подпись)        (фамилия, имя, отчество (при наличии))</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Дата</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&lt;*</w:t>
      </w:r>
      <w:proofErr w:type="gramStart"/>
      <w:r w:rsidRPr="00D216FE">
        <w:rPr>
          <w:rFonts w:ascii="Times New Roman" w:hAnsi="Times New Roman" w:cs="Times New Roman"/>
        </w:rPr>
        <w:t>&gt;  Сведения</w:t>
      </w:r>
      <w:proofErr w:type="gramEnd"/>
      <w:r w:rsidRPr="00D216FE">
        <w:rPr>
          <w:rFonts w:ascii="Times New Roman" w:hAnsi="Times New Roman" w:cs="Times New Roman"/>
        </w:rPr>
        <w:t xml:space="preserve">  об  ИНН  в  отношении  иностранного юридического лица не</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указываются.</w:t>
      </w: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73D46" w:rsidRPr="00D216FE" w:rsidRDefault="00E73D46" w:rsidP="00E73D46">
      <w:pPr>
        <w:pStyle w:val="ConsPlusNormal"/>
        <w:jc w:val="right"/>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ФОРМА</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Кому 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ОГРНИП (для физического лица,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зарегистрированного в качестве индивидуального</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предпринимателя) - для физического лица,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полное наименование застройщика,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ИНН, ОГРН - для юридического лица,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lastRenderedPageBreak/>
        <w:t xml:space="preserve">                           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адрес электронной почты)</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bookmarkStart w:id="26" w:name="P11964"/>
      <w:bookmarkEnd w:id="26"/>
      <w:r w:rsidRPr="00D216FE">
        <w:rPr>
          <w:rFonts w:ascii="Times New Roman" w:hAnsi="Times New Roman" w:cs="Times New Roman"/>
        </w:rPr>
        <w:t xml:space="preserve">                                  РЕШЕНИЕ</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об отказе в предоставлении муниципальной услуги</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по направлению уведомления о планируемом сносе объекта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капитального строительства и уведомления о завершении сноса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объекта капитального строительства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по   </w:t>
      </w:r>
      <w:proofErr w:type="gramStart"/>
      <w:r w:rsidRPr="00D216FE">
        <w:rPr>
          <w:rFonts w:ascii="Times New Roman" w:hAnsi="Times New Roman" w:cs="Times New Roman"/>
        </w:rPr>
        <w:t>результатам  рассмотрения</w:t>
      </w:r>
      <w:proofErr w:type="gramEnd"/>
      <w:r w:rsidRPr="00D216FE">
        <w:rPr>
          <w:rFonts w:ascii="Times New Roman" w:hAnsi="Times New Roman" w:cs="Times New Roman"/>
        </w:rPr>
        <w:t xml:space="preserve">  уведомления  о  планируемом  сносе  объекта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капитального   строительства/уведомления   о   завершении   сноса   объекта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капитального           строительства       </w:t>
      </w:r>
      <w:proofErr w:type="gramStart"/>
      <w:r w:rsidRPr="00D216FE">
        <w:rPr>
          <w:rFonts w:ascii="Times New Roman" w:hAnsi="Times New Roman" w:cs="Times New Roman"/>
        </w:rPr>
        <w:t xml:space="preserve">   (</w:t>
      </w:r>
      <w:proofErr w:type="gramEnd"/>
      <w:r w:rsidRPr="00D216FE">
        <w:rPr>
          <w:rFonts w:ascii="Times New Roman" w:hAnsi="Times New Roman" w:cs="Times New Roman"/>
        </w:rPr>
        <w:t>нужное          подчеркнуть)</w:t>
      </w:r>
    </w:p>
    <w:p w:rsidR="00E73D46" w:rsidRPr="00D216FE" w:rsidRDefault="00E73D46" w:rsidP="00E73D46">
      <w:pPr>
        <w:pStyle w:val="ConsPlusNonformat"/>
        <w:jc w:val="both"/>
        <w:rPr>
          <w:rFonts w:ascii="Times New Roman" w:hAnsi="Times New Roman" w:cs="Times New Roman"/>
        </w:rPr>
      </w:pPr>
      <w:proofErr w:type="gramStart"/>
      <w:r w:rsidRPr="00D216FE">
        <w:rPr>
          <w:rFonts w:ascii="Times New Roman" w:hAnsi="Times New Roman" w:cs="Times New Roman"/>
        </w:rPr>
        <w:t>от  _</w:t>
      </w:r>
      <w:proofErr w:type="gramEnd"/>
      <w:r w:rsidRPr="00D216FE">
        <w:rPr>
          <w:rFonts w:ascii="Times New Roman" w:hAnsi="Times New Roman" w:cs="Times New Roman"/>
        </w:rPr>
        <w:t>_______________ N _________________ принято   решение   об   отказе</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E73D46" w:rsidRPr="00D216FE" w:rsidRDefault="00E73D46" w:rsidP="00E73D4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4479"/>
        <w:gridCol w:w="2324"/>
      </w:tblGrid>
      <w:tr w:rsidR="00E73D46" w:rsidRPr="00D216FE" w:rsidTr="00364B0D">
        <w:tc>
          <w:tcPr>
            <w:tcW w:w="222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47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выдаче разрешения на строительство в соответствии с Административным регламентом</w:t>
            </w:r>
          </w:p>
        </w:tc>
        <w:tc>
          <w:tcPr>
            <w:tcW w:w="232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разрешения на строительство</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71">
              <w:r w:rsidRPr="00D216FE">
                <w:rPr>
                  <w:rFonts w:ascii="Times New Roman" w:hAnsi="Times New Roman" w:cs="Times New Roman"/>
                  <w:color w:val="0000FF"/>
                </w:rPr>
                <w:t>подпункт "а" пункта 2.12</w:t>
              </w:r>
            </w:hyperlink>
          </w:p>
        </w:tc>
        <w:tc>
          <w:tcPr>
            <w:tcW w:w="447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3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72">
              <w:r w:rsidRPr="00D216FE">
                <w:rPr>
                  <w:rFonts w:ascii="Times New Roman" w:hAnsi="Times New Roman" w:cs="Times New Roman"/>
                  <w:color w:val="0000FF"/>
                </w:rPr>
                <w:t>подпункт "б" пункта 2.12</w:t>
              </w:r>
            </w:hyperlink>
          </w:p>
        </w:tc>
        <w:tc>
          <w:tcPr>
            <w:tcW w:w="447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отсутствие документов (сведений), предусмотренных нормативными правовыми актами Российской Федерации</w:t>
            </w:r>
          </w:p>
        </w:tc>
        <w:tc>
          <w:tcPr>
            <w:tcW w:w="23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73">
              <w:r w:rsidRPr="00D216FE">
                <w:rPr>
                  <w:rFonts w:ascii="Times New Roman" w:hAnsi="Times New Roman" w:cs="Times New Roman"/>
                  <w:color w:val="0000FF"/>
                </w:rPr>
                <w:t>подпункт "в" пункта 2.12</w:t>
              </w:r>
            </w:hyperlink>
          </w:p>
        </w:tc>
        <w:tc>
          <w:tcPr>
            <w:tcW w:w="447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заявитель не является правообладателем объекта капитального строительства</w:t>
            </w:r>
          </w:p>
        </w:tc>
        <w:tc>
          <w:tcPr>
            <w:tcW w:w="23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E73D46" w:rsidRPr="00D216FE" w:rsidTr="00364B0D">
        <w:tc>
          <w:tcPr>
            <w:tcW w:w="2224" w:type="dxa"/>
          </w:tcPr>
          <w:p w:rsidR="00E73D46" w:rsidRPr="00D216FE" w:rsidRDefault="00E73D46" w:rsidP="00364B0D">
            <w:pPr>
              <w:pStyle w:val="ConsPlusNormal"/>
              <w:rPr>
                <w:rFonts w:ascii="Times New Roman" w:hAnsi="Times New Roman" w:cs="Times New Roman"/>
              </w:rPr>
            </w:pPr>
            <w:hyperlink w:anchor="P11574">
              <w:r w:rsidRPr="00D216FE">
                <w:rPr>
                  <w:rFonts w:ascii="Times New Roman" w:hAnsi="Times New Roman" w:cs="Times New Roman"/>
                  <w:color w:val="0000FF"/>
                </w:rPr>
                <w:t>подпункт "г" пункта 2.12</w:t>
              </w:r>
            </w:hyperlink>
          </w:p>
        </w:tc>
        <w:tc>
          <w:tcPr>
            <w:tcW w:w="447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уведомление о сносе содержит сведения об объекте, который не является объектом капитального строительства</w:t>
            </w:r>
          </w:p>
        </w:tc>
        <w:tc>
          <w:tcPr>
            <w:tcW w:w="23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E73D46" w:rsidRPr="00D216FE" w:rsidRDefault="00E73D46" w:rsidP="00E73D46">
      <w:pPr>
        <w:pStyle w:val="ConsPlusNormal"/>
        <w:ind w:firstLine="540"/>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Вы  вправе</w:t>
      </w:r>
      <w:proofErr w:type="gramEnd"/>
      <w:r w:rsidRPr="00D216FE">
        <w:rPr>
          <w:rFonts w:ascii="Times New Roman" w:hAnsi="Times New Roman" w:cs="Times New Roman"/>
        </w:rPr>
        <w:t xml:space="preserve">  повторно  обратиться  с  заявлением  о выдаче разрешения на</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строительство после устранения указанных нарушений.</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w:t>
      </w:r>
      <w:proofErr w:type="gramStart"/>
      <w:r w:rsidRPr="00D216FE">
        <w:rPr>
          <w:rFonts w:ascii="Times New Roman" w:hAnsi="Times New Roman" w:cs="Times New Roman"/>
        </w:rPr>
        <w:t>быть  обжалован</w:t>
      </w:r>
      <w:proofErr w:type="gramEnd"/>
      <w:r w:rsidRPr="00D216FE">
        <w:rPr>
          <w:rFonts w:ascii="Times New Roman" w:hAnsi="Times New Roman" w:cs="Times New Roman"/>
        </w:rPr>
        <w:t xml:space="preserve">  в  досудебном  порядке  путем</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 а также в судебном порядке.</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причин отказа в выдаче</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разрешения на строительство, а также иная дополнительная информация при</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наличии)</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__________________ _______________ ________________________________________</w:t>
      </w: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 xml:space="preserve">    (</w:t>
      </w:r>
      <w:proofErr w:type="gramStart"/>
      <w:r w:rsidRPr="00D216FE">
        <w:rPr>
          <w:rFonts w:ascii="Times New Roman" w:hAnsi="Times New Roman" w:cs="Times New Roman"/>
        </w:rPr>
        <w:t xml:space="preserve">должность)   </w:t>
      </w:r>
      <w:proofErr w:type="gramEnd"/>
      <w:r w:rsidRPr="00D216FE">
        <w:rPr>
          <w:rFonts w:ascii="Times New Roman" w:hAnsi="Times New Roman" w:cs="Times New Roman"/>
        </w:rPr>
        <w:t xml:space="preserve">    (подпись)     (фамилия, имя, отчество (при наличии))</w:t>
      </w:r>
    </w:p>
    <w:p w:rsidR="00E73D46" w:rsidRPr="00D216FE" w:rsidRDefault="00E73D46" w:rsidP="00E73D46">
      <w:pPr>
        <w:pStyle w:val="ConsPlusNonformat"/>
        <w:jc w:val="both"/>
        <w:rPr>
          <w:rFonts w:ascii="Times New Roman" w:hAnsi="Times New Roman" w:cs="Times New Roman"/>
        </w:rPr>
      </w:pPr>
    </w:p>
    <w:p w:rsidR="00E73D46" w:rsidRPr="00D216FE" w:rsidRDefault="00E73D46" w:rsidP="00E73D46">
      <w:pPr>
        <w:pStyle w:val="ConsPlusNonformat"/>
        <w:jc w:val="both"/>
        <w:rPr>
          <w:rFonts w:ascii="Times New Roman" w:hAnsi="Times New Roman" w:cs="Times New Roman"/>
        </w:rPr>
      </w:pPr>
      <w:r w:rsidRPr="00D216FE">
        <w:rPr>
          <w:rFonts w:ascii="Times New Roman" w:hAnsi="Times New Roman" w:cs="Times New Roman"/>
        </w:rPr>
        <w:t>Дата</w:t>
      </w: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pPr>
    </w:p>
    <w:p w:rsidR="00E73D46" w:rsidRDefault="00E73D46" w:rsidP="00E73D46">
      <w:pPr>
        <w:pStyle w:val="ConsPlusNormal"/>
        <w:jc w:val="right"/>
        <w:outlineLvl w:val="1"/>
        <w:rPr>
          <w:rFonts w:ascii="Times New Roman" w:hAnsi="Times New Roman" w:cs="Times New Roman"/>
        </w:rPr>
        <w:sectPr w:rsidR="00E73D46">
          <w:pgSz w:w="11905" w:h="16838"/>
          <w:pgMar w:top="1134" w:right="850" w:bottom="1134" w:left="1701" w:header="0" w:footer="0" w:gutter="0"/>
          <w:cols w:space="720"/>
          <w:titlePg/>
        </w:sectPr>
      </w:pPr>
    </w:p>
    <w:p w:rsidR="00E73D46" w:rsidRPr="00D216FE" w:rsidRDefault="00E73D46" w:rsidP="00E73D46">
      <w:pPr>
        <w:pStyle w:val="ConsPlusNormal"/>
        <w:jc w:val="right"/>
        <w:outlineLvl w:val="1"/>
        <w:rPr>
          <w:rFonts w:ascii="Times New Roman" w:hAnsi="Times New Roman" w:cs="Times New Roman"/>
        </w:rPr>
      </w:pPr>
      <w:r w:rsidRPr="00D216FE">
        <w:rPr>
          <w:rFonts w:ascii="Times New Roman" w:hAnsi="Times New Roman" w:cs="Times New Roman"/>
        </w:rPr>
        <w:lastRenderedPageBreak/>
        <w:t>Приложение 3</w:t>
      </w:r>
    </w:p>
    <w:p w:rsidR="00E73D46" w:rsidRPr="00D216FE" w:rsidRDefault="00E73D46" w:rsidP="00E73D46">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Title"/>
        <w:jc w:val="center"/>
        <w:rPr>
          <w:rFonts w:ascii="Times New Roman" w:hAnsi="Times New Roman" w:cs="Times New Roman"/>
        </w:rPr>
      </w:pPr>
      <w:bookmarkStart w:id="27" w:name="P12018"/>
      <w:bookmarkEnd w:id="27"/>
      <w:r w:rsidRPr="00D216FE">
        <w:rPr>
          <w:rFonts w:ascii="Times New Roman" w:hAnsi="Times New Roman" w:cs="Times New Roman"/>
        </w:rPr>
        <w:t>СОСТАВ,</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ПОСЛЕДОВАТЕЛЬНОСТЬ И СРОКИ ВЫПОЛНЕНИЯ АДМИНИСТРАТИВНЫХ</w:t>
      </w:r>
    </w:p>
    <w:p w:rsidR="00E73D46" w:rsidRPr="00D216FE" w:rsidRDefault="00E73D46" w:rsidP="00E73D46">
      <w:pPr>
        <w:pStyle w:val="ConsPlusTitle"/>
        <w:jc w:val="center"/>
        <w:rPr>
          <w:rFonts w:ascii="Times New Roman" w:hAnsi="Times New Roman" w:cs="Times New Roman"/>
        </w:rPr>
      </w:pPr>
      <w:r w:rsidRPr="00D216FE">
        <w:rPr>
          <w:rFonts w:ascii="Times New Roman" w:hAnsi="Times New Roman" w:cs="Times New Roman"/>
        </w:rPr>
        <w:t>ПРОЦЕДУР (ДЕЙСТВИЙ) ПРИ ПРЕДОСТАВЛЕНИИ МУНИЦИПАЛЬНОЙ УСЛУГИ</w:t>
      </w:r>
    </w:p>
    <w:p w:rsidR="00E73D46" w:rsidRPr="00D216FE" w:rsidRDefault="00E73D46" w:rsidP="00E73D46">
      <w:pPr>
        <w:pStyle w:val="ConsPlusNormal"/>
        <w:rPr>
          <w:rFonts w:ascii="Times New Roman" w:hAnsi="Times New Roman" w:cs="Times New Roman"/>
        </w:rPr>
      </w:pPr>
    </w:p>
    <w:p w:rsidR="00E73D46" w:rsidRPr="00D216FE" w:rsidRDefault="00E73D46" w:rsidP="00E73D46">
      <w:pPr>
        <w:pStyle w:val="ConsPlusNormal"/>
        <w:rPr>
          <w:rFonts w:ascii="Times New Roman" w:hAnsi="Times New Roman" w:cs="Times New Roman"/>
        </w:rPr>
        <w:sectPr w:rsidR="00E73D46" w:rsidRPr="00D216FE" w:rsidSect="00E73D46">
          <w:pgSz w:w="16838" w:h="11905" w:orient="landscape"/>
          <w:pgMar w:top="1701" w:right="1134" w:bottom="850" w:left="1134" w:header="0" w:footer="0" w:gutter="0"/>
          <w:cols w:space="720"/>
          <w:titlePg/>
          <w:docGrid w:linePitch="299"/>
        </w:sectPr>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1442"/>
        <w:gridCol w:w="2194"/>
        <w:gridCol w:w="2539"/>
        <w:gridCol w:w="2164"/>
        <w:gridCol w:w="2224"/>
        <w:gridCol w:w="2269"/>
      </w:tblGrid>
      <w:tr w:rsidR="00E73D46" w:rsidRPr="00D216FE" w:rsidTr="00E73D46">
        <w:tc>
          <w:tcPr>
            <w:tcW w:w="223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lastRenderedPageBreak/>
              <w:t>Основание для начала административной процедуры</w:t>
            </w:r>
          </w:p>
        </w:tc>
        <w:tc>
          <w:tcPr>
            <w:tcW w:w="1442"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Содержание административных дей</w:t>
            </w:r>
            <w:bookmarkStart w:id="28" w:name="_GoBack"/>
            <w:bookmarkEnd w:id="28"/>
            <w:r w:rsidRPr="00D216FE">
              <w:rPr>
                <w:rFonts w:ascii="Times New Roman" w:hAnsi="Times New Roman" w:cs="Times New Roman"/>
              </w:rPr>
              <w:t>ствий</w:t>
            </w:r>
          </w:p>
        </w:tc>
        <w:tc>
          <w:tcPr>
            <w:tcW w:w="219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Срок выполнения административных действий</w:t>
            </w:r>
          </w:p>
        </w:tc>
        <w:tc>
          <w:tcPr>
            <w:tcW w:w="253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Должностное лицо, ответственное за выполнение административного действия</w:t>
            </w:r>
          </w:p>
        </w:tc>
        <w:tc>
          <w:tcPr>
            <w:tcW w:w="216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Место выполнения административного действия/ используемая информационная система</w:t>
            </w:r>
          </w:p>
        </w:tc>
        <w:tc>
          <w:tcPr>
            <w:tcW w:w="222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Критерии принятия решения</w:t>
            </w:r>
          </w:p>
        </w:tc>
        <w:tc>
          <w:tcPr>
            <w:tcW w:w="226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Результат административного действия, способ фиксации</w:t>
            </w:r>
          </w:p>
        </w:tc>
      </w:tr>
      <w:tr w:rsidR="00E73D46" w:rsidRPr="00D216FE" w:rsidTr="00E73D46">
        <w:tc>
          <w:tcPr>
            <w:tcW w:w="223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1</w:t>
            </w:r>
          </w:p>
        </w:tc>
        <w:tc>
          <w:tcPr>
            <w:tcW w:w="1442"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2</w:t>
            </w:r>
          </w:p>
        </w:tc>
        <w:tc>
          <w:tcPr>
            <w:tcW w:w="219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3</w:t>
            </w:r>
          </w:p>
        </w:tc>
        <w:tc>
          <w:tcPr>
            <w:tcW w:w="253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4</w:t>
            </w:r>
          </w:p>
        </w:tc>
        <w:tc>
          <w:tcPr>
            <w:tcW w:w="216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5</w:t>
            </w:r>
          </w:p>
        </w:tc>
        <w:tc>
          <w:tcPr>
            <w:tcW w:w="2224"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6</w:t>
            </w:r>
          </w:p>
        </w:tc>
        <w:tc>
          <w:tcPr>
            <w:tcW w:w="2269" w:type="dxa"/>
          </w:tcPr>
          <w:p w:rsidR="00E73D46" w:rsidRPr="00D216FE" w:rsidRDefault="00E73D46" w:rsidP="00364B0D">
            <w:pPr>
              <w:pStyle w:val="ConsPlusNormal"/>
              <w:jc w:val="center"/>
              <w:rPr>
                <w:rFonts w:ascii="Times New Roman" w:hAnsi="Times New Roman" w:cs="Times New Roman"/>
              </w:rPr>
            </w:pPr>
            <w:r w:rsidRPr="00D216FE">
              <w:rPr>
                <w:rFonts w:ascii="Times New Roman" w:hAnsi="Times New Roman" w:cs="Times New Roman"/>
              </w:rPr>
              <w:t>7</w:t>
            </w:r>
          </w:p>
        </w:tc>
      </w:tr>
      <w:tr w:rsidR="00E73D46" w:rsidRPr="00D216FE" w:rsidTr="00E73D46">
        <w:tc>
          <w:tcPr>
            <w:tcW w:w="15071" w:type="dxa"/>
            <w:gridSpan w:val="7"/>
          </w:tcPr>
          <w:p w:rsidR="00E73D46" w:rsidRPr="00D216FE" w:rsidRDefault="00E73D46" w:rsidP="00364B0D">
            <w:pPr>
              <w:pStyle w:val="ConsPlusNormal"/>
              <w:outlineLvl w:val="2"/>
              <w:rPr>
                <w:rFonts w:ascii="Times New Roman" w:hAnsi="Times New Roman" w:cs="Times New Roman"/>
              </w:rPr>
            </w:pPr>
            <w:r w:rsidRPr="00D216FE">
              <w:rPr>
                <w:rFonts w:ascii="Times New Roman" w:hAnsi="Times New Roman" w:cs="Times New Roman"/>
              </w:rPr>
              <w:t>1. Проверка документов и регистрация заявления</w:t>
            </w:r>
          </w:p>
        </w:tc>
      </w:tr>
      <w:tr w:rsidR="00E73D46" w:rsidRPr="00D216FE" w:rsidTr="00E73D46">
        <w:tc>
          <w:tcPr>
            <w:tcW w:w="22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11584">
              <w:r w:rsidRPr="00D216FE">
                <w:rPr>
                  <w:rFonts w:ascii="Times New Roman" w:hAnsi="Times New Roman" w:cs="Times New Roman"/>
                  <w:color w:val="0000FF"/>
                </w:rPr>
                <w:t>пунктом 2.13</w:t>
              </w:r>
            </w:hyperlink>
            <w:r w:rsidRPr="00D216FE">
              <w:rPr>
                <w:rFonts w:ascii="Times New Roman" w:hAnsi="Times New Roman" w:cs="Times New Roman"/>
              </w:rPr>
              <w:t xml:space="preserve"> Административного регламента</w:t>
            </w:r>
          </w:p>
        </w:tc>
        <w:tc>
          <w:tcPr>
            <w:tcW w:w="219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не позднее 1 рабочего дня с момента поступления уведомления о сносе, уведомления о завершении сноса</w:t>
            </w:r>
          </w:p>
        </w:tc>
        <w:tc>
          <w:tcPr>
            <w:tcW w:w="25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ответственное должностное лицо/ работник многофункционального центра</w:t>
            </w:r>
          </w:p>
        </w:tc>
        <w:tc>
          <w:tcPr>
            <w:tcW w:w="216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 / ПГС</w:t>
            </w:r>
          </w:p>
        </w:tc>
        <w:tc>
          <w:tcPr>
            <w:tcW w:w="222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w:t>
            </w:r>
          </w:p>
        </w:tc>
        <w:tc>
          <w:tcPr>
            <w:tcW w:w="226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регистрация заявления и документов в ГИСОГД (присвоение номера и датирование);</w:t>
            </w:r>
          </w:p>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E73D46" w:rsidRPr="00D216FE" w:rsidTr="00E73D46">
        <w:tc>
          <w:tcPr>
            <w:tcW w:w="2239" w:type="dxa"/>
            <w:vMerge/>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принятие решения об отказе в приеме документов, в случае выявления </w:t>
            </w:r>
            <w:r w:rsidRPr="00D216FE">
              <w:rPr>
                <w:rFonts w:ascii="Times New Roman" w:hAnsi="Times New Roman" w:cs="Times New Roman"/>
              </w:rPr>
              <w:lastRenderedPageBreak/>
              <w:t>оснований для отказа в приеме документов</w:t>
            </w:r>
          </w:p>
        </w:tc>
        <w:tc>
          <w:tcPr>
            <w:tcW w:w="2194" w:type="dxa"/>
            <w:vMerge/>
          </w:tcPr>
          <w:p w:rsidR="00E73D46" w:rsidRPr="00D216FE" w:rsidRDefault="00E73D46" w:rsidP="00364B0D">
            <w:pPr>
              <w:pStyle w:val="ConsPlusNormal"/>
              <w:rPr>
                <w:rFonts w:ascii="Times New Roman" w:hAnsi="Times New Roman" w:cs="Times New Roman"/>
              </w:rPr>
            </w:pPr>
          </w:p>
        </w:tc>
        <w:tc>
          <w:tcPr>
            <w:tcW w:w="2539" w:type="dxa"/>
            <w:vMerge/>
          </w:tcPr>
          <w:p w:rsidR="00E73D46" w:rsidRPr="00D216FE" w:rsidRDefault="00E73D46" w:rsidP="00364B0D">
            <w:pPr>
              <w:pStyle w:val="ConsPlusNormal"/>
              <w:rPr>
                <w:rFonts w:ascii="Times New Roman" w:hAnsi="Times New Roman" w:cs="Times New Roman"/>
              </w:rPr>
            </w:pPr>
          </w:p>
        </w:tc>
        <w:tc>
          <w:tcPr>
            <w:tcW w:w="2164" w:type="dxa"/>
            <w:vMerge/>
          </w:tcPr>
          <w:p w:rsidR="00E73D46" w:rsidRPr="00D216FE" w:rsidRDefault="00E73D46" w:rsidP="00364B0D">
            <w:pPr>
              <w:pStyle w:val="ConsPlusNormal"/>
              <w:rPr>
                <w:rFonts w:ascii="Times New Roman" w:hAnsi="Times New Roman" w:cs="Times New Roman"/>
              </w:rPr>
            </w:pPr>
          </w:p>
        </w:tc>
        <w:tc>
          <w:tcPr>
            <w:tcW w:w="2224" w:type="dxa"/>
            <w:vMerge/>
          </w:tcPr>
          <w:p w:rsidR="00E73D46" w:rsidRPr="00D216FE" w:rsidRDefault="00E73D46" w:rsidP="00364B0D">
            <w:pPr>
              <w:pStyle w:val="ConsPlusNormal"/>
              <w:rPr>
                <w:rFonts w:ascii="Times New Roman" w:hAnsi="Times New Roman" w:cs="Times New Roman"/>
              </w:rPr>
            </w:pPr>
          </w:p>
        </w:tc>
        <w:tc>
          <w:tcPr>
            <w:tcW w:w="2269" w:type="dxa"/>
            <w:vMerge/>
          </w:tcPr>
          <w:p w:rsidR="00E73D46" w:rsidRPr="00D216FE" w:rsidRDefault="00E73D46" w:rsidP="00364B0D">
            <w:pPr>
              <w:pStyle w:val="ConsPlusNormal"/>
              <w:rPr>
                <w:rFonts w:ascii="Times New Roman" w:hAnsi="Times New Roman" w:cs="Times New Roman"/>
              </w:rPr>
            </w:pPr>
          </w:p>
        </w:tc>
      </w:tr>
      <w:tr w:rsidR="00E73D46" w:rsidRPr="00D216FE" w:rsidTr="00E73D46">
        <w:tc>
          <w:tcPr>
            <w:tcW w:w="2239" w:type="dxa"/>
            <w:vMerge/>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регистрация заявления, в случае отсутствия оснований для отказа в приеме документов</w:t>
            </w:r>
          </w:p>
        </w:tc>
        <w:tc>
          <w:tcPr>
            <w:tcW w:w="2194" w:type="dxa"/>
          </w:tcPr>
          <w:p w:rsidR="00E73D46" w:rsidRPr="00D216FE" w:rsidRDefault="00E73D46" w:rsidP="00364B0D">
            <w:pPr>
              <w:pStyle w:val="ConsPlusNormal"/>
              <w:rPr>
                <w:rFonts w:ascii="Times New Roman" w:hAnsi="Times New Roman" w:cs="Times New Roman"/>
              </w:rPr>
            </w:pPr>
          </w:p>
        </w:tc>
        <w:tc>
          <w:tcPr>
            <w:tcW w:w="25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должностное лицо уполномоченного органа, ответственное за регистрацию корреспонденции</w:t>
            </w:r>
          </w:p>
        </w:tc>
        <w:tc>
          <w:tcPr>
            <w:tcW w:w="216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орган/ГИСОГД</w:t>
            </w:r>
          </w:p>
        </w:tc>
        <w:tc>
          <w:tcPr>
            <w:tcW w:w="2224" w:type="dxa"/>
          </w:tcPr>
          <w:p w:rsidR="00E73D46" w:rsidRPr="00D216FE" w:rsidRDefault="00E73D46" w:rsidP="00364B0D">
            <w:pPr>
              <w:pStyle w:val="ConsPlusNormal"/>
              <w:rPr>
                <w:rFonts w:ascii="Times New Roman" w:hAnsi="Times New Roman" w:cs="Times New Roman"/>
              </w:rPr>
            </w:pPr>
          </w:p>
        </w:tc>
        <w:tc>
          <w:tcPr>
            <w:tcW w:w="2269" w:type="dxa"/>
          </w:tcPr>
          <w:p w:rsidR="00E73D46" w:rsidRPr="00D216FE" w:rsidRDefault="00E73D46" w:rsidP="00364B0D">
            <w:pPr>
              <w:pStyle w:val="ConsPlusNormal"/>
              <w:rPr>
                <w:rFonts w:ascii="Times New Roman" w:hAnsi="Times New Roman" w:cs="Times New Roman"/>
              </w:rPr>
            </w:pPr>
          </w:p>
        </w:tc>
      </w:tr>
      <w:tr w:rsidR="00E73D46" w:rsidRPr="00D216FE" w:rsidTr="00E73D46">
        <w:tc>
          <w:tcPr>
            <w:tcW w:w="15071" w:type="dxa"/>
            <w:gridSpan w:val="7"/>
          </w:tcPr>
          <w:p w:rsidR="00E73D46" w:rsidRPr="00D216FE" w:rsidRDefault="00E73D46" w:rsidP="00364B0D">
            <w:pPr>
              <w:pStyle w:val="ConsPlusNormal"/>
              <w:outlineLvl w:val="2"/>
              <w:rPr>
                <w:rFonts w:ascii="Times New Roman" w:hAnsi="Times New Roman" w:cs="Times New Roman"/>
              </w:rPr>
            </w:pPr>
            <w:r w:rsidRPr="00D216FE">
              <w:rPr>
                <w:rFonts w:ascii="Times New Roman" w:hAnsi="Times New Roman" w:cs="Times New Roman"/>
              </w:rPr>
              <w:t>2. Получение сведений посредством СМЭВ</w:t>
            </w:r>
          </w:p>
        </w:tc>
      </w:tr>
      <w:tr w:rsidR="00E73D46" w:rsidRPr="00D216FE" w:rsidTr="00E73D46">
        <w:tc>
          <w:tcPr>
            <w:tcW w:w="22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Пакет зарегистрированных документов, поступивших должностному лицу,</w:t>
            </w:r>
          </w:p>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ответственному за предоставление муниципальной услуги</w:t>
            </w: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направление межведомственных запросов в органы и организации</w:t>
            </w:r>
          </w:p>
        </w:tc>
        <w:tc>
          <w:tcPr>
            <w:tcW w:w="219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в день регистрации заявления и документов</w:t>
            </w:r>
          </w:p>
        </w:tc>
        <w:tc>
          <w:tcPr>
            <w:tcW w:w="25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 / ПГС / СМЭВ</w:t>
            </w:r>
          </w:p>
        </w:tc>
        <w:tc>
          <w:tcPr>
            <w:tcW w:w="22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11541">
              <w:r w:rsidRPr="00D216FE">
                <w:rPr>
                  <w:rFonts w:ascii="Times New Roman" w:hAnsi="Times New Roman" w:cs="Times New Roman"/>
                  <w:color w:val="0000FF"/>
                </w:rPr>
                <w:t>пунктом 2.9</w:t>
              </w:r>
            </w:hyperlink>
            <w:r w:rsidRPr="00D216FE">
              <w:rPr>
                <w:rFonts w:ascii="Times New Roman" w:hAnsi="Times New Roman" w:cs="Times New Roman"/>
              </w:rPr>
              <w:t xml:space="preserve"> Административного регламента, в том числе с использованием СМЭВ</w:t>
            </w:r>
          </w:p>
        </w:tc>
      </w:tr>
      <w:tr w:rsidR="00E73D46" w:rsidRPr="00D216FE" w:rsidTr="00E73D46">
        <w:tc>
          <w:tcPr>
            <w:tcW w:w="2239" w:type="dxa"/>
            <w:vMerge/>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получение ответов на межведомственные запросы, формировани</w:t>
            </w:r>
            <w:r w:rsidRPr="00D216FE">
              <w:rPr>
                <w:rFonts w:ascii="Times New Roman" w:hAnsi="Times New Roman" w:cs="Times New Roman"/>
              </w:rPr>
              <w:lastRenderedPageBreak/>
              <w:t>е полного комплекта документов</w:t>
            </w:r>
          </w:p>
        </w:tc>
        <w:tc>
          <w:tcPr>
            <w:tcW w:w="219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lastRenderedPageBreak/>
              <w:t xml:space="preserve">3 рабочих дня со дня направления межведомственного запроса в орган или организацию, предоставляющие </w:t>
            </w:r>
            <w:r w:rsidRPr="00D216FE">
              <w:rPr>
                <w:rFonts w:ascii="Times New Roman" w:hAnsi="Times New Roman" w:cs="Times New Roman"/>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216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 / ПГС / СМЭВ</w:t>
            </w:r>
          </w:p>
        </w:tc>
        <w:tc>
          <w:tcPr>
            <w:tcW w:w="22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w:t>
            </w:r>
          </w:p>
        </w:tc>
        <w:tc>
          <w:tcPr>
            <w:tcW w:w="226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получение документов (сведений), необходимых для предоставления муниципальной </w:t>
            </w:r>
            <w:r w:rsidRPr="00D216FE">
              <w:rPr>
                <w:rFonts w:ascii="Times New Roman" w:hAnsi="Times New Roman" w:cs="Times New Roman"/>
              </w:rPr>
              <w:lastRenderedPageBreak/>
              <w:t>услуги</w:t>
            </w:r>
          </w:p>
        </w:tc>
      </w:tr>
      <w:tr w:rsidR="00E73D46" w:rsidRPr="00D216FE" w:rsidTr="00E73D46">
        <w:tc>
          <w:tcPr>
            <w:tcW w:w="15071" w:type="dxa"/>
            <w:gridSpan w:val="7"/>
          </w:tcPr>
          <w:p w:rsidR="00E73D46" w:rsidRPr="00D216FE" w:rsidRDefault="00E73D46" w:rsidP="00364B0D">
            <w:pPr>
              <w:pStyle w:val="ConsPlusNormal"/>
              <w:outlineLvl w:val="2"/>
              <w:rPr>
                <w:rFonts w:ascii="Times New Roman" w:hAnsi="Times New Roman" w:cs="Times New Roman"/>
              </w:rPr>
            </w:pPr>
            <w:r w:rsidRPr="00D216FE">
              <w:rPr>
                <w:rFonts w:ascii="Times New Roman" w:hAnsi="Times New Roman" w:cs="Times New Roman"/>
              </w:rPr>
              <w:lastRenderedPageBreak/>
              <w:t>3. Рассмотрение документов и сведений</w:t>
            </w:r>
          </w:p>
        </w:tc>
      </w:tr>
      <w:tr w:rsidR="00E73D46" w:rsidRPr="00D216FE" w:rsidTr="00E73D46">
        <w:tc>
          <w:tcPr>
            <w:tcW w:w="22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9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 2 рабочих дней</w:t>
            </w:r>
          </w:p>
        </w:tc>
        <w:tc>
          <w:tcPr>
            <w:tcW w:w="25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 / ПГС</w:t>
            </w:r>
          </w:p>
        </w:tc>
        <w:tc>
          <w:tcPr>
            <w:tcW w:w="22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основания отказа в предоставлении муниципальной услуги, предусмотренные </w:t>
            </w:r>
            <w:hyperlink w:anchor="P11569">
              <w:r w:rsidRPr="00D216FE">
                <w:rPr>
                  <w:rFonts w:ascii="Times New Roman" w:hAnsi="Times New Roman" w:cs="Times New Roman"/>
                  <w:color w:val="0000FF"/>
                </w:rPr>
                <w:t>пунктом 2.12</w:t>
              </w:r>
            </w:hyperlink>
            <w:r w:rsidRPr="00D216FE">
              <w:rPr>
                <w:rFonts w:ascii="Times New Roman" w:hAnsi="Times New Roman" w:cs="Times New Roman"/>
              </w:rPr>
              <w:t xml:space="preserve"> Административного регламента</w:t>
            </w:r>
          </w:p>
        </w:tc>
        <w:tc>
          <w:tcPr>
            <w:tcW w:w="226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проект результата предоставления муниципальной услуги</w:t>
            </w:r>
          </w:p>
        </w:tc>
      </w:tr>
      <w:tr w:rsidR="00E73D46" w:rsidRPr="00D216FE" w:rsidTr="00E73D46">
        <w:tc>
          <w:tcPr>
            <w:tcW w:w="15071" w:type="dxa"/>
            <w:gridSpan w:val="7"/>
          </w:tcPr>
          <w:p w:rsidR="00E73D46" w:rsidRPr="00D216FE" w:rsidRDefault="00E73D46" w:rsidP="00364B0D">
            <w:pPr>
              <w:pStyle w:val="ConsPlusNormal"/>
              <w:outlineLvl w:val="2"/>
              <w:rPr>
                <w:rFonts w:ascii="Times New Roman" w:hAnsi="Times New Roman" w:cs="Times New Roman"/>
              </w:rPr>
            </w:pPr>
            <w:r w:rsidRPr="00D216FE">
              <w:rPr>
                <w:rFonts w:ascii="Times New Roman" w:hAnsi="Times New Roman" w:cs="Times New Roman"/>
              </w:rPr>
              <w:t>4. Принятие решения</w:t>
            </w:r>
          </w:p>
        </w:tc>
      </w:tr>
      <w:tr w:rsidR="00E73D46" w:rsidRPr="00D216FE" w:rsidTr="00E73D46">
        <w:tc>
          <w:tcPr>
            <w:tcW w:w="22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Проект результата предоставления муниципальной услуги</w:t>
            </w: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принятие решения о предоставлении муниципальной услуги</w:t>
            </w:r>
          </w:p>
        </w:tc>
        <w:tc>
          <w:tcPr>
            <w:tcW w:w="219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 1 часа</w:t>
            </w:r>
          </w:p>
        </w:tc>
        <w:tc>
          <w:tcPr>
            <w:tcW w:w="25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руководитель уполномоченного органа) или иное уполномоченное им лицо</w:t>
            </w:r>
          </w:p>
        </w:tc>
        <w:tc>
          <w:tcPr>
            <w:tcW w:w="216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 / ПГС</w:t>
            </w:r>
          </w:p>
        </w:tc>
        <w:tc>
          <w:tcPr>
            <w:tcW w:w="222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w:t>
            </w:r>
          </w:p>
        </w:tc>
        <w:tc>
          <w:tcPr>
            <w:tcW w:w="226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руководителем Уполномоченного </w:t>
            </w:r>
            <w:r w:rsidRPr="00D216FE">
              <w:rPr>
                <w:rFonts w:ascii="Times New Roman" w:hAnsi="Times New Roman" w:cs="Times New Roman"/>
              </w:rPr>
              <w:lastRenderedPageBreak/>
              <w:t>органа или иного уполномоченного им лица</w:t>
            </w:r>
          </w:p>
        </w:tc>
      </w:tr>
      <w:tr w:rsidR="00E73D46" w:rsidRPr="00D216FE" w:rsidTr="00E73D46">
        <w:tc>
          <w:tcPr>
            <w:tcW w:w="2239" w:type="dxa"/>
            <w:vMerge/>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формирование решения о </w:t>
            </w:r>
            <w:r w:rsidRPr="00D216FE">
              <w:rPr>
                <w:rFonts w:ascii="Times New Roman" w:hAnsi="Times New Roman" w:cs="Times New Roman"/>
              </w:rPr>
              <w:lastRenderedPageBreak/>
              <w:t>предоставлении муниципальной услуги</w:t>
            </w:r>
          </w:p>
        </w:tc>
        <w:tc>
          <w:tcPr>
            <w:tcW w:w="2194" w:type="dxa"/>
            <w:vMerge/>
          </w:tcPr>
          <w:p w:rsidR="00E73D46" w:rsidRPr="00D216FE" w:rsidRDefault="00E73D46" w:rsidP="00364B0D">
            <w:pPr>
              <w:pStyle w:val="ConsPlusNormal"/>
              <w:rPr>
                <w:rFonts w:ascii="Times New Roman" w:hAnsi="Times New Roman" w:cs="Times New Roman"/>
              </w:rPr>
            </w:pPr>
          </w:p>
        </w:tc>
        <w:tc>
          <w:tcPr>
            <w:tcW w:w="2539" w:type="dxa"/>
            <w:vMerge/>
          </w:tcPr>
          <w:p w:rsidR="00E73D46" w:rsidRPr="00D216FE" w:rsidRDefault="00E73D46" w:rsidP="00364B0D">
            <w:pPr>
              <w:pStyle w:val="ConsPlusNormal"/>
              <w:rPr>
                <w:rFonts w:ascii="Times New Roman" w:hAnsi="Times New Roman" w:cs="Times New Roman"/>
              </w:rPr>
            </w:pPr>
          </w:p>
        </w:tc>
        <w:tc>
          <w:tcPr>
            <w:tcW w:w="2164" w:type="dxa"/>
            <w:vMerge/>
          </w:tcPr>
          <w:p w:rsidR="00E73D46" w:rsidRPr="00D216FE" w:rsidRDefault="00E73D46" w:rsidP="00364B0D">
            <w:pPr>
              <w:pStyle w:val="ConsPlusNormal"/>
              <w:rPr>
                <w:rFonts w:ascii="Times New Roman" w:hAnsi="Times New Roman" w:cs="Times New Roman"/>
              </w:rPr>
            </w:pPr>
          </w:p>
        </w:tc>
        <w:tc>
          <w:tcPr>
            <w:tcW w:w="2224" w:type="dxa"/>
            <w:vMerge/>
          </w:tcPr>
          <w:p w:rsidR="00E73D46" w:rsidRPr="00D216FE" w:rsidRDefault="00E73D46" w:rsidP="00364B0D">
            <w:pPr>
              <w:pStyle w:val="ConsPlusNormal"/>
              <w:rPr>
                <w:rFonts w:ascii="Times New Roman" w:hAnsi="Times New Roman" w:cs="Times New Roman"/>
              </w:rPr>
            </w:pPr>
          </w:p>
        </w:tc>
        <w:tc>
          <w:tcPr>
            <w:tcW w:w="2269" w:type="dxa"/>
            <w:vMerge/>
          </w:tcPr>
          <w:p w:rsidR="00E73D46" w:rsidRPr="00D216FE" w:rsidRDefault="00E73D46" w:rsidP="00364B0D">
            <w:pPr>
              <w:pStyle w:val="ConsPlusNormal"/>
              <w:rPr>
                <w:rFonts w:ascii="Times New Roman" w:hAnsi="Times New Roman" w:cs="Times New Roman"/>
              </w:rPr>
            </w:pPr>
          </w:p>
        </w:tc>
      </w:tr>
      <w:tr w:rsidR="00E73D46" w:rsidRPr="00D216FE" w:rsidTr="00E73D46">
        <w:tc>
          <w:tcPr>
            <w:tcW w:w="2239" w:type="dxa"/>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принятие решения об отказе в предоставлении услуги</w:t>
            </w:r>
          </w:p>
        </w:tc>
        <w:tc>
          <w:tcPr>
            <w:tcW w:w="219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 1 часа</w:t>
            </w:r>
          </w:p>
        </w:tc>
        <w:tc>
          <w:tcPr>
            <w:tcW w:w="25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руководитель уполномоченного органа) или иное уполномоченное им лицо</w:t>
            </w:r>
          </w:p>
        </w:tc>
        <w:tc>
          <w:tcPr>
            <w:tcW w:w="2164"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 / ПГС</w:t>
            </w:r>
          </w:p>
        </w:tc>
        <w:tc>
          <w:tcPr>
            <w:tcW w:w="2224" w:type="dxa"/>
            <w:vMerge w:val="restart"/>
          </w:tcPr>
          <w:p w:rsidR="00E73D46" w:rsidRPr="00D216FE" w:rsidRDefault="00E73D46" w:rsidP="00364B0D">
            <w:pPr>
              <w:pStyle w:val="ConsPlusNormal"/>
              <w:rPr>
                <w:rFonts w:ascii="Times New Roman" w:hAnsi="Times New Roman" w:cs="Times New Roman"/>
              </w:rPr>
            </w:pPr>
          </w:p>
        </w:tc>
        <w:tc>
          <w:tcPr>
            <w:tcW w:w="226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результат предоставления муниципальной услуги по </w:t>
            </w:r>
            <w:hyperlink w:anchor="P11964">
              <w:r w:rsidRPr="00D216FE">
                <w:rPr>
                  <w:rFonts w:ascii="Times New Roman" w:hAnsi="Times New Roman" w:cs="Times New Roman"/>
                  <w:color w:val="0000FF"/>
                </w:rPr>
                <w:t>форме</w:t>
              </w:r>
            </w:hyperlink>
            <w:r w:rsidRPr="00D216FE">
              <w:rPr>
                <w:rFonts w:ascii="Times New Roman" w:hAnsi="Times New Roman" w:cs="Times New Roman"/>
              </w:rPr>
              <w:t>, приведенной в приложении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73D46" w:rsidRPr="00D216FE" w:rsidTr="00E73D46">
        <w:tc>
          <w:tcPr>
            <w:tcW w:w="2239" w:type="dxa"/>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формирование решения об отказе в предоставлении муниципальной услуги</w:t>
            </w:r>
          </w:p>
        </w:tc>
        <w:tc>
          <w:tcPr>
            <w:tcW w:w="2194" w:type="dxa"/>
            <w:vMerge/>
          </w:tcPr>
          <w:p w:rsidR="00E73D46" w:rsidRPr="00D216FE" w:rsidRDefault="00E73D46" w:rsidP="00364B0D">
            <w:pPr>
              <w:pStyle w:val="ConsPlusNormal"/>
              <w:rPr>
                <w:rFonts w:ascii="Times New Roman" w:hAnsi="Times New Roman" w:cs="Times New Roman"/>
              </w:rPr>
            </w:pPr>
          </w:p>
        </w:tc>
        <w:tc>
          <w:tcPr>
            <w:tcW w:w="2539" w:type="dxa"/>
            <w:vMerge/>
          </w:tcPr>
          <w:p w:rsidR="00E73D46" w:rsidRPr="00D216FE" w:rsidRDefault="00E73D46" w:rsidP="00364B0D">
            <w:pPr>
              <w:pStyle w:val="ConsPlusNormal"/>
              <w:rPr>
                <w:rFonts w:ascii="Times New Roman" w:hAnsi="Times New Roman" w:cs="Times New Roman"/>
              </w:rPr>
            </w:pPr>
          </w:p>
        </w:tc>
        <w:tc>
          <w:tcPr>
            <w:tcW w:w="2164" w:type="dxa"/>
            <w:vMerge/>
          </w:tcPr>
          <w:p w:rsidR="00E73D46" w:rsidRPr="00D216FE" w:rsidRDefault="00E73D46" w:rsidP="00364B0D">
            <w:pPr>
              <w:pStyle w:val="ConsPlusNormal"/>
              <w:rPr>
                <w:rFonts w:ascii="Times New Roman" w:hAnsi="Times New Roman" w:cs="Times New Roman"/>
              </w:rPr>
            </w:pPr>
          </w:p>
        </w:tc>
        <w:tc>
          <w:tcPr>
            <w:tcW w:w="2224" w:type="dxa"/>
            <w:vMerge/>
          </w:tcPr>
          <w:p w:rsidR="00E73D46" w:rsidRPr="00D216FE" w:rsidRDefault="00E73D46" w:rsidP="00364B0D">
            <w:pPr>
              <w:pStyle w:val="ConsPlusNormal"/>
              <w:rPr>
                <w:rFonts w:ascii="Times New Roman" w:hAnsi="Times New Roman" w:cs="Times New Roman"/>
              </w:rPr>
            </w:pPr>
          </w:p>
        </w:tc>
        <w:tc>
          <w:tcPr>
            <w:tcW w:w="2269" w:type="dxa"/>
            <w:vMerge/>
          </w:tcPr>
          <w:p w:rsidR="00E73D46" w:rsidRPr="00D216FE" w:rsidRDefault="00E73D46" w:rsidP="00364B0D">
            <w:pPr>
              <w:pStyle w:val="ConsPlusNormal"/>
              <w:rPr>
                <w:rFonts w:ascii="Times New Roman" w:hAnsi="Times New Roman" w:cs="Times New Roman"/>
              </w:rPr>
            </w:pPr>
          </w:p>
        </w:tc>
      </w:tr>
      <w:tr w:rsidR="00E73D46" w:rsidRPr="00D216FE" w:rsidTr="00E73D46">
        <w:tc>
          <w:tcPr>
            <w:tcW w:w="15071" w:type="dxa"/>
            <w:gridSpan w:val="7"/>
          </w:tcPr>
          <w:p w:rsidR="00E73D46" w:rsidRPr="00D216FE" w:rsidRDefault="00E73D46" w:rsidP="00364B0D">
            <w:pPr>
              <w:pStyle w:val="ConsPlusNormal"/>
              <w:outlineLvl w:val="2"/>
              <w:rPr>
                <w:rFonts w:ascii="Times New Roman" w:hAnsi="Times New Roman" w:cs="Times New Roman"/>
              </w:rPr>
            </w:pPr>
            <w:r w:rsidRPr="00D216FE">
              <w:rPr>
                <w:rFonts w:ascii="Times New Roman" w:hAnsi="Times New Roman" w:cs="Times New Roman"/>
              </w:rPr>
              <w:t>5. Выдача результата</w:t>
            </w:r>
          </w:p>
        </w:tc>
      </w:tr>
      <w:tr w:rsidR="00E73D46" w:rsidRPr="00D216FE" w:rsidTr="00E73D46">
        <w:tc>
          <w:tcPr>
            <w:tcW w:w="2239" w:type="dxa"/>
            <w:vMerge w:val="restart"/>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Регистрация результата муниципальной услуги, указанного в </w:t>
            </w:r>
            <w:hyperlink w:anchor="P11602">
              <w:r w:rsidRPr="00D216FE">
                <w:rPr>
                  <w:rFonts w:ascii="Times New Roman" w:hAnsi="Times New Roman" w:cs="Times New Roman"/>
                  <w:color w:val="0000FF"/>
                </w:rPr>
                <w:t>пункте 2.18</w:t>
              </w:r>
            </w:hyperlink>
            <w:r w:rsidRPr="00D216FE">
              <w:rPr>
                <w:rFonts w:ascii="Times New Roman" w:hAnsi="Times New Roman" w:cs="Times New Roman"/>
              </w:rPr>
              <w:t xml:space="preserve"> Административного регламента, в форме электронного документа в ГИС</w:t>
            </w: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регистрация результата предоставления муниципальной услуги</w:t>
            </w:r>
          </w:p>
        </w:tc>
        <w:tc>
          <w:tcPr>
            <w:tcW w:w="219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после окончания процедуры принятия решения</w:t>
            </w:r>
          </w:p>
        </w:tc>
        <w:tc>
          <w:tcPr>
            <w:tcW w:w="25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уполномоченный орган) / ГИСОГД</w:t>
            </w:r>
          </w:p>
        </w:tc>
        <w:tc>
          <w:tcPr>
            <w:tcW w:w="222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w:t>
            </w:r>
          </w:p>
        </w:tc>
        <w:tc>
          <w:tcPr>
            <w:tcW w:w="226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внесение сведений о конечном результате предоставления муниципальной услуги в ГИС</w:t>
            </w:r>
          </w:p>
        </w:tc>
      </w:tr>
      <w:tr w:rsidR="00E73D46" w:rsidRPr="00D216FE" w:rsidTr="00E73D46">
        <w:tc>
          <w:tcPr>
            <w:tcW w:w="2239" w:type="dxa"/>
            <w:vMerge/>
          </w:tcPr>
          <w:p w:rsidR="00E73D46" w:rsidRPr="00D216FE" w:rsidRDefault="00E73D46" w:rsidP="00364B0D">
            <w:pPr>
              <w:pStyle w:val="ConsPlusNormal"/>
              <w:rPr>
                <w:rFonts w:ascii="Times New Roman" w:hAnsi="Times New Roman" w:cs="Times New Roman"/>
              </w:rPr>
            </w:pPr>
          </w:p>
        </w:tc>
        <w:tc>
          <w:tcPr>
            <w:tcW w:w="1442"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направление заявителю результата предоставлен</w:t>
            </w:r>
            <w:r w:rsidRPr="00D216FE">
              <w:rPr>
                <w:rFonts w:ascii="Times New Roman" w:hAnsi="Times New Roman" w:cs="Times New Roman"/>
              </w:rPr>
              <w:lastRenderedPageBreak/>
              <w:t>ия муниципальной услуги в личный кабинет на Едином портале,</w:t>
            </w:r>
          </w:p>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выдача результата предоставления муниципальной услуги на бумажном носителе в департаменте,</w:t>
            </w:r>
          </w:p>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направления заявителю документа, являющегося результатом предоставления муниципальной услуги, почтой</w:t>
            </w:r>
          </w:p>
        </w:tc>
        <w:tc>
          <w:tcPr>
            <w:tcW w:w="219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lastRenderedPageBreak/>
              <w:t xml:space="preserve">в день регистрации результата предоставления муниципальной </w:t>
            </w:r>
            <w:r w:rsidRPr="00D216FE">
              <w:rPr>
                <w:rFonts w:ascii="Times New Roman" w:hAnsi="Times New Roman" w:cs="Times New Roman"/>
              </w:rPr>
              <w:lastRenderedPageBreak/>
              <w:t>услуги</w:t>
            </w:r>
          </w:p>
        </w:tc>
        <w:tc>
          <w:tcPr>
            <w:tcW w:w="253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lastRenderedPageBreak/>
              <w:t xml:space="preserve">должностное лицо уполномоченного органа, ответственное за предоставление </w:t>
            </w:r>
            <w:r w:rsidRPr="00D216FE">
              <w:rPr>
                <w:rFonts w:ascii="Times New Roman" w:hAnsi="Times New Roman" w:cs="Times New Roman"/>
              </w:rPr>
              <w:lastRenderedPageBreak/>
              <w:t>муниципальной услуги</w:t>
            </w:r>
          </w:p>
        </w:tc>
        <w:tc>
          <w:tcPr>
            <w:tcW w:w="2164"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lastRenderedPageBreak/>
              <w:t>ГИСОГД</w:t>
            </w:r>
          </w:p>
        </w:tc>
        <w:tc>
          <w:tcPr>
            <w:tcW w:w="2224" w:type="dxa"/>
          </w:tcPr>
          <w:p w:rsidR="00E73D46" w:rsidRPr="00D216FE" w:rsidRDefault="00E73D46" w:rsidP="00364B0D">
            <w:pPr>
              <w:pStyle w:val="ConsPlusNormal"/>
              <w:rPr>
                <w:rFonts w:ascii="Times New Roman" w:hAnsi="Times New Roman" w:cs="Times New Roman"/>
              </w:rPr>
            </w:pPr>
          </w:p>
        </w:tc>
        <w:tc>
          <w:tcPr>
            <w:tcW w:w="2269" w:type="dxa"/>
          </w:tcPr>
          <w:p w:rsidR="00E73D46" w:rsidRPr="00D216FE" w:rsidRDefault="00E73D46" w:rsidP="00364B0D">
            <w:pPr>
              <w:pStyle w:val="ConsPlusNormal"/>
              <w:rPr>
                <w:rFonts w:ascii="Times New Roman" w:hAnsi="Times New Roman" w:cs="Times New Roman"/>
              </w:rPr>
            </w:pPr>
            <w:r w:rsidRPr="00D216FE">
              <w:rPr>
                <w:rFonts w:ascii="Times New Roman" w:hAnsi="Times New Roman" w:cs="Times New Roman"/>
              </w:rPr>
              <w:t xml:space="preserve">результат муниципальной услуги, направленный заявителю в личный </w:t>
            </w:r>
            <w:r w:rsidRPr="00D216FE">
              <w:rPr>
                <w:rFonts w:ascii="Times New Roman" w:hAnsi="Times New Roman" w:cs="Times New Roman"/>
              </w:rPr>
              <w:lastRenderedPageBreak/>
              <w:t>кабинет на Едином портале, почтой, выданный в департаменте</w:t>
            </w:r>
          </w:p>
        </w:tc>
      </w:tr>
    </w:tbl>
    <w:p w:rsidR="00E73D46" w:rsidRDefault="00E73D46"/>
    <w:sectPr w:rsidR="00E73D46" w:rsidSect="00E73D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46"/>
    <w:rsid w:val="00E73D46"/>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8CAB-FC79-4807-B1DA-0F5EBB5C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D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3D4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73D4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73074&amp;dst=100013"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RLAW926&amp;n=305903&amp;dst=100029" TargetMode="External"/><Relationship Id="rId133" Type="http://schemas.openxmlformats.org/officeDocument/2006/relationships/hyperlink" Target="https://login.consultant.ru/link/?req=doc&amp;base=LAW&amp;n=480453&amp;dst=107" TargetMode="External"/><Relationship Id="rId138" Type="http://schemas.openxmlformats.org/officeDocument/2006/relationships/hyperlink" Target="https://login.consultant.ru/link/?req=doc&amp;base=RLAW926&amp;n=283488"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RLAW926&amp;n=305903&amp;dst=100030"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266583&amp;dst=100032" TargetMode="External"/><Relationship Id="rId123" Type="http://schemas.openxmlformats.org/officeDocument/2006/relationships/hyperlink" Target="https://login.consultant.ru/link/?req=doc&amp;base=LAW&amp;n=462689&amp;dst=100012" TargetMode="External"/><Relationship Id="rId128" Type="http://schemas.openxmlformats.org/officeDocument/2006/relationships/hyperlink" Target="https://login.consultant.ru/link/?req=doc&amp;base=LAW&amp;n=480453&amp;dst=100352" TargetMode="External"/><Relationship Id="rId144" Type="http://schemas.openxmlformats.org/officeDocument/2006/relationships/hyperlink" Target="https://login.consultant.ru/link/?req=doc&amp;base=LAW&amp;n=475220"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RLAW926&amp;n=305903&amp;dst=100029" TargetMode="External"/><Relationship Id="rId118" Type="http://schemas.openxmlformats.org/officeDocument/2006/relationships/hyperlink" Target="https://login.consultant.ru/link/?req=doc&amp;base=LAW&amp;n=442096&amp;dst=100010" TargetMode="External"/><Relationship Id="rId134" Type="http://schemas.openxmlformats.org/officeDocument/2006/relationships/hyperlink" Target="https://login.consultant.ru/link/?req=doc&amp;base=LAW&amp;n=311791" TargetMode="External"/><Relationship Id="rId139" Type="http://schemas.openxmlformats.org/officeDocument/2006/relationships/hyperlink" Target="https://login.consultant.ru/link/?req=doc&amp;base=RLAW926&amp;n=305903&amp;dst=100029"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RLAW926&amp;n=305903&amp;dst=100028" TargetMode="External"/><Relationship Id="rId108" Type="http://schemas.openxmlformats.org/officeDocument/2006/relationships/hyperlink" Target="https://login.consultant.ru/link/?req=doc&amp;base=RLAW926&amp;n=305903&amp;dst=100030" TargetMode="External"/><Relationship Id="rId116" Type="http://schemas.openxmlformats.org/officeDocument/2006/relationships/hyperlink" Target="https://login.consultant.ru/link/?req=doc&amp;base=LAW&amp;n=468472&amp;dst=100069" TargetMode="External"/><Relationship Id="rId124" Type="http://schemas.openxmlformats.org/officeDocument/2006/relationships/hyperlink" Target="https://login.consultant.ru/link/?req=doc&amp;base=LAW&amp;n=462689&amp;dst=100057" TargetMode="External"/><Relationship Id="rId129" Type="http://schemas.openxmlformats.org/officeDocument/2006/relationships/hyperlink" Target="https://login.consultant.ru/link/?req=doc&amp;base=LAW&amp;n=480453&amp;dst=100352" TargetMode="External"/><Relationship Id="rId137" Type="http://schemas.openxmlformats.org/officeDocument/2006/relationships/hyperlink" Target="https://login.consultant.ru/link/?req=doc&amp;base=LAW&amp;n=480453"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RLAW926&amp;n=305903&amp;dst=100029" TargetMode="External"/><Relationship Id="rId132" Type="http://schemas.openxmlformats.org/officeDocument/2006/relationships/hyperlink" Target="https://login.consultant.ru/link/?req=doc&amp;base=LAW&amp;n=443427&amp;dst=49" TargetMode="External"/><Relationship Id="rId140" Type="http://schemas.openxmlformats.org/officeDocument/2006/relationships/hyperlink" Target="https://login.consultant.ru/link/?req=doc&amp;base=LAW&amp;n=311791" TargetMode="External"/><Relationship Id="rId145" Type="http://schemas.openxmlformats.org/officeDocument/2006/relationships/hyperlink" Target="https://login.consultant.ru/link/?req=doc&amp;base=LAW&amp;n=468472&amp;dst=100088" TargetMode="Externa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RLAW926&amp;n=305903&amp;dst=100029" TargetMode="External"/><Relationship Id="rId114" Type="http://schemas.openxmlformats.org/officeDocument/2006/relationships/hyperlink" Target="https://login.consultant.ru/link/?req=doc&amp;base=RLAW926&amp;n=305903&amp;dst=100030" TargetMode="External"/><Relationship Id="rId119" Type="http://schemas.openxmlformats.org/officeDocument/2006/relationships/hyperlink" Target="https://login.consultant.ru/link/?req=doc&amp;base=LAW&amp;n=475220" TargetMode="External"/><Relationship Id="rId127" Type="http://schemas.openxmlformats.org/officeDocument/2006/relationships/hyperlink" Target="https://login.consultant.ru/link/?req=doc&amp;base=RLAW926&amp;n=305903&amp;dst=100029"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266573&amp;dst=100005" TargetMode="External"/><Relationship Id="rId122" Type="http://schemas.openxmlformats.org/officeDocument/2006/relationships/hyperlink" Target="https://login.consultant.ru/link/?req=doc&amp;base=RLAW926&amp;n=266573&amp;dst=100005" TargetMode="External"/><Relationship Id="rId130" Type="http://schemas.openxmlformats.org/officeDocument/2006/relationships/hyperlink" Target="https://login.consultant.ru/link/?req=doc&amp;base=LAW&amp;n=480453&amp;dst=359" TargetMode="External"/><Relationship Id="rId135" Type="http://schemas.openxmlformats.org/officeDocument/2006/relationships/hyperlink" Target="https://login.consultant.ru/link/?req=doc&amp;base=LAW&amp;n=480453&amp;dst=100352" TargetMode="External"/><Relationship Id="rId143" Type="http://schemas.openxmlformats.org/officeDocument/2006/relationships/hyperlink" Target="https://login.consultant.ru/link/?req=doc&amp;base=LAW&amp;n=475220" TargetMode="Externa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LAW&amp;n=454103"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RLAW926&amp;n=305903&amp;dst=100029" TargetMode="External"/><Relationship Id="rId120" Type="http://schemas.openxmlformats.org/officeDocument/2006/relationships/hyperlink" Target="https://login.consultant.ru/link/?req=doc&amp;base=RLAW926&amp;n=305903&amp;dst=100029" TargetMode="External"/><Relationship Id="rId125" Type="http://schemas.openxmlformats.org/officeDocument/2006/relationships/hyperlink" Target="https://login.consultant.ru/link/?req=doc&amp;base=LAW&amp;n=468472&amp;dst=100088" TargetMode="External"/><Relationship Id="rId141" Type="http://schemas.openxmlformats.org/officeDocument/2006/relationships/hyperlink" Target="https://login.consultant.ru/link/?req=doc&amp;base=LAW&amp;n=480453" TargetMode="External"/><Relationship Id="rId146" Type="http://schemas.openxmlformats.org/officeDocument/2006/relationships/fontTable" Target="fontTable.xm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LAW&amp;n=481187&amp;dst=100023" TargetMode="External"/><Relationship Id="rId115" Type="http://schemas.openxmlformats.org/officeDocument/2006/relationships/hyperlink" Target="https://login.consultant.ru/link/?req=doc&amp;base=RLAW926&amp;n=305903&amp;dst=100029" TargetMode="External"/><Relationship Id="rId131" Type="http://schemas.openxmlformats.org/officeDocument/2006/relationships/hyperlink" Target="https://login.consultant.ru/link/?req=doc&amp;base=RLAW926&amp;n=266583&amp;dst=100033" TargetMode="External"/><Relationship Id="rId136" Type="http://schemas.openxmlformats.org/officeDocument/2006/relationships/hyperlink" Target="https://login.consultant.ru/link/?req=doc&amp;base=RLAW926&amp;n=305903&amp;dst=100029"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64944&amp;dst=100008" TargetMode="External"/><Relationship Id="rId105" Type="http://schemas.openxmlformats.org/officeDocument/2006/relationships/hyperlink" Target="https://login.consultant.ru/link/?req=doc&amp;base=RLAW926&amp;n=305903&amp;dst=100030" TargetMode="External"/><Relationship Id="rId126" Type="http://schemas.openxmlformats.org/officeDocument/2006/relationships/hyperlink" Target="https://login.consultant.ru/link/?req=doc&amp;base=LAW&amp;n=480453&amp;dst=43" TargetMode="External"/><Relationship Id="rId147" Type="http://schemas.openxmlformats.org/officeDocument/2006/relationships/theme" Target="theme/theme1.xm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87790" TargetMode="External"/><Relationship Id="rId142"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15656</Words>
  <Characters>89241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2024-11-05T10:48:00Z</dcterms:created>
  <dcterms:modified xsi:type="dcterms:W3CDTF">2024-11-05T10:50:00Z</dcterms:modified>
</cp:coreProperties>
</file>